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5F7A47" w:rsidP="008A2CB7">
      <w:pPr>
        <w:jc w:val="center"/>
        <w:rPr>
          <w:rFonts w:cs="Arial"/>
        </w:rPr>
      </w:pPr>
      <w:r w:rsidRPr="00142344">
        <w:rPr>
          <w:rFonts w:cs="Arial"/>
          <w:noProof/>
        </w:rPr>
        <w:drawing>
          <wp:inline distT="0" distB="0" distL="0" distR="0">
            <wp:extent cx="1228725" cy="1209675"/>
            <wp:effectExtent l="19050" t="0" r="9525" b="0"/>
            <wp:docPr id="41"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1228725" cy="1209675"/>
                    </a:xfrm>
                    <a:prstGeom prst="rect">
                      <a:avLst/>
                    </a:prstGeom>
                    <a:noFill/>
                    <a:ln w="9525">
                      <a:noFill/>
                      <a:miter lim="800000"/>
                      <a:headEnd/>
                      <a:tailEnd/>
                    </a:ln>
                  </pic:spPr>
                </pic:pic>
              </a:graphicData>
            </a:graphic>
          </wp:inline>
        </w:drawing>
      </w:r>
    </w:p>
    <w:p w:rsidR="008A2CB7" w:rsidRPr="00142344" w:rsidRDefault="008A2CB7" w:rsidP="008A2CB7">
      <w:pPr>
        <w:jc w:val="center"/>
        <w:rPr>
          <w:rFonts w:cs="Arial"/>
        </w:rPr>
      </w:pPr>
    </w:p>
    <w:p w:rsidR="008A2CB7" w:rsidRPr="00142344" w:rsidRDefault="008A2CB7" w:rsidP="008A2CB7">
      <w:pPr>
        <w:jc w:val="center"/>
        <w:rPr>
          <w:rFonts w:cs="Arial"/>
          <w:b/>
          <w:sz w:val="32"/>
          <w:szCs w:val="32"/>
        </w:rPr>
      </w:pPr>
      <w:r w:rsidRPr="00142344">
        <w:rPr>
          <w:rFonts w:cs="Arial"/>
          <w:b/>
          <w:sz w:val="32"/>
          <w:szCs w:val="32"/>
        </w:rPr>
        <w:t>Teplo Kopřivnice, s.r.o</w:t>
      </w:r>
    </w:p>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8A2CB7" w:rsidP="008A2CB7">
      <w:pPr>
        <w:jc w:val="center"/>
        <w:rPr>
          <w:rFonts w:cs="Arial"/>
        </w:rPr>
      </w:pPr>
    </w:p>
    <w:p w:rsidR="008A2CB7" w:rsidRPr="00142344" w:rsidRDefault="008A2CB7" w:rsidP="008A2CB7">
      <w:pPr>
        <w:jc w:val="center"/>
        <w:rPr>
          <w:rStyle w:val="Nzevknihy"/>
          <w:rFonts w:cs="Arial"/>
        </w:rPr>
      </w:pPr>
    </w:p>
    <w:p w:rsidR="008A2CB7" w:rsidRPr="00142344" w:rsidRDefault="008A2CB7" w:rsidP="008A2CB7">
      <w:pPr>
        <w:jc w:val="center"/>
        <w:rPr>
          <w:rStyle w:val="Nzevknihy"/>
          <w:rFonts w:cs="Arial"/>
        </w:rPr>
      </w:pPr>
    </w:p>
    <w:p w:rsidR="008A2CB7" w:rsidRPr="00142344" w:rsidRDefault="008A2CB7" w:rsidP="008A2CB7">
      <w:pPr>
        <w:jc w:val="center"/>
        <w:rPr>
          <w:rStyle w:val="Nzevknihy"/>
          <w:rFonts w:cs="Arial"/>
        </w:rPr>
      </w:pPr>
    </w:p>
    <w:p w:rsidR="008A2CB7" w:rsidRPr="00142344" w:rsidRDefault="008A2CB7" w:rsidP="008A2CB7">
      <w:pPr>
        <w:jc w:val="center"/>
        <w:rPr>
          <w:rStyle w:val="Nzevknihy"/>
          <w:rFonts w:cs="Arial"/>
          <w:sz w:val="40"/>
          <w:szCs w:val="40"/>
        </w:rPr>
      </w:pPr>
    </w:p>
    <w:p w:rsidR="008A2CB7" w:rsidRPr="00142344" w:rsidRDefault="008A2CB7" w:rsidP="00CB6695">
      <w:pPr>
        <w:jc w:val="center"/>
        <w:rPr>
          <w:rStyle w:val="Nzevknihy"/>
          <w:rFonts w:cs="Arial"/>
          <w:sz w:val="40"/>
          <w:szCs w:val="40"/>
        </w:rPr>
      </w:pPr>
      <w:r w:rsidRPr="00142344">
        <w:rPr>
          <w:rStyle w:val="Nzevknihy"/>
          <w:rFonts w:cs="Arial"/>
          <w:sz w:val="40"/>
          <w:szCs w:val="40"/>
        </w:rPr>
        <w:t>Modernizace CZT Kopřivnice</w:t>
      </w:r>
    </w:p>
    <w:p w:rsidR="008A2CB7" w:rsidRPr="00142344" w:rsidRDefault="008A2CB7" w:rsidP="008A2CB7">
      <w:pPr>
        <w:jc w:val="center"/>
        <w:rPr>
          <w:rStyle w:val="Nzevknihy"/>
          <w:rFonts w:cs="Arial"/>
          <w:sz w:val="40"/>
          <w:szCs w:val="40"/>
        </w:rPr>
      </w:pPr>
      <w:r w:rsidRPr="00142344">
        <w:rPr>
          <w:rStyle w:val="Nzevknihy"/>
          <w:rFonts w:cs="Arial"/>
          <w:sz w:val="40"/>
          <w:szCs w:val="40"/>
        </w:rPr>
        <w:t>Modernizace tepelných sítí města Kopřivnice</w:t>
      </w:r>
    </w:p>
    <w:p w:rsidR="008A2CB7" w:rsidRPr="00142344" w:rsidRDefault="008A2CB7" w:rsidP="008A2CB7">
      <w:pPr>
        <w:rPr>
          <w:rStyle w:val="Nzevknihy"/>
          <w:rFonts w:cs="Arial"/>
          <w:sz w:val="40"/>
          <w:szCs w:val="40"/>
        </w:rPr>
      </w:pPr>
    </w:p>
    <w:p w:rsidR="008A2CB7" w:rsidRPr="00142344" w:rsidRDefault="008A2CB7" w:rsidP="008A2CB7">
      <w:pPr>
        <w:rPr>
          <w:rStyle w:val="Nzevknihy"/>
          <w:rFonts w:cs="Arial"/>
          <w:sz w:val="40"/>
          <w:szCs w:val="40"/>
        </w:rPr>
      </w:pPr>
    </w:p>
    <w:p w:rsidR="008A2CB7" w:rsidRPr="00142344" w:rsidRDefault="008A2CB7" w:rsidP="008A2CB7">
      <w:pPr>
        <w:rPr>
          <w:rStyle w:val="Nzevknihy"/>
          <w:rFonts w:cs="Arial"/>
        </w:rPr>
      </w:pPr>
    </w:p>
    <w:p w:rsidR="008A2CB7" w:rsidRPr="00142344" w:rsidRDefault="008A2CB7" w:rsidP="008A2CB7">
      <w:pPr>
        <w:rPr>
          <w:rStyle w:val="Nzevknihy"/>
          <w:rFonts w:cs="Arial"/>
        </w:rPr>
      </w:pPr>
    </w:p>
    <w:p w:rsidR="00997D30" w:rsidRPr="00142344" w:rsidRDefault="00997D30" w:rsidP="008A2CB7">
      <w:pPr>
        <w:rPr>
          <w:rStyle w:val="Nzevknihy"/>
          <w:rFonts w:cs="Arial"/>
        </w:rPr>
      </w:pPr>
    </w:p>
    <w:p w:rsidR="008A2CB7" w:rsidRPr="002E2F21" w:rsidRDefault="009D08B1" w:rsidP="008A2CB7">
      <w:pPr>
        <w:rPr>
          <w:rStyle w:val="Nzevknihy"/>
          <w:rFonts w:cs="Arial"/>
        </w:rPr>
      </w:pPr>
      <w:r w:rsidRPr="002E2F21">
        <w:rPr>
          <w:rStyle w:val="Nzevknihy"/>
          <w:rFonts w:cs="Arial"/>
        </w:rPr>
        <w:t>I</w:t>
      </w:r>
      <w:r w:rsidR="008A2CB7" w:rsidRPr="002E2F21">
        <w:rPr>
          <w:rStyle w:val="Nzevknihy"/>
          <w:rFonts w:cs="Arial"/>
        </w:rPr>
        <w:t xml:space="preserve">O 02 </w:t>
      </w:r>
      <w:r w:rsidRPr="002E2F21">
        <w:rPr>
          <w:rStyle w:val="Nzevknihy"/>
          <w:rFonts w:cs="Arial"/>
        </w:rPr>
        <w:tab/>
        <w:t xml:space="preserve">Venkovní </w:t>
      </w:r>
      <w:r w:rsidR="00263B82" w:rsidRPr="002E2F21">
        <w:rPr>
          <w:rStyle w:val="Nzevknihy"/>
          <w:rFonts w:cs="Arial"/>
        </w:rPr>
        <w:t>teplovodní</w:t>
      </w:r>
      <w:r w:rsidRPr="002E2F21">
        <w:rPr>
          <w:rStyle w:val="Nzevknihy"/>
          <w:rFonts w:cs="Arial"/>
        </w:rPr>
        <w:t xml:space="preserve"> rozvody</w:t>
      </w:r>
    </w:p>
    <w:p w:rsidR="008A2CB7" w:rsidRPr="00142344" w:rsidRDefault="009D08B1" w:rsidP="009D08B1">
      <w:pPr>
        <w:rPr>
          <w:rStyle w:val="Nzevknihy"/>
          <w:rFonts w:cs="Arial"/>
          <w:b w:val="0"/>
        </w:rPr>
      </w:pPr>
      <w:r w:rsidRPr="00142344">
        <w:rPr>
          <w:rStyle w:val="Nzevknihy"/>
          <w:rFonts w:cs="Arial"/>
          <w:b w:val="0"/>
        </w:rPr>
        <w:t>IO 02.1</w:t>
      </w:r>
      <w:r w:rsidRPr="00142344">
        <w:rPr>
          <w:rStyle w:val="Nzevknihy"/>
          <w:rFonts w:cs="Arial"/>
          <w:b w:val="0"/>
        </w:rPr>
        <w:tab/>
        <w:t xml:space="preserve">Stavební část </w:t>
      </w:r>
      <w:r w:rsidR="00263B82" w:rsidRPr="00142344">
        <w:rPr>
          <w:rStyle w:val="Nzevknihy"/>
          <w:rFonts w:cs="Arial"/>
          <w:b w:val="0"/>
        </w:rPr>
        <w:t>teplovodů</w:t>
      </w:r>
    </w:p>
    <w:p w:rsidR="009D08B1" w:rsidRPr="00142344" w:rsidRDefault="009D08B1" w:rsidP="009D08B1">
      <w:pPr>
        <w:rPr>
          <w:rStyle w:val="Nzevknihy"/>
          <w:rFonts w:cs="Arial"/>
          <w:b w:val="0"/>
        </w:rPr>
      </w:pPr>
      <w:r w:rsidRPr="00142344">
        <w:rPr>
          <w:rStyle w:val="Nzevknihy"/>
          <w:rFonts w:cs="Arial"/>
          <w:b w:val="0"/>
        </w:rPr>
        <w:t>IO 02.2</w:t>
      </w:r>
      <w:r w:rsidR="00263B82" w:rsidRPr="00142344">
        <w:rPr>
          <w:rStyle w:val="Nzevknihy"/>
          <w:rFonts w:cs="Arial"/>
          <w:b w:val="0"/>
        </w:rPr>
        <w:t>.1</w:t>
      </w:r>
      <w:r w:rsidRPr="00142344">
        <w:rPr>
          <w:rStyle w:val="Nzevknihy"/>
          <w:rFonts w:cs="Arial"/>
          <w:b w:val="0"/>
        </w:rPr>
        <w:tab/>
      </w:r>
      <w:r w:rsidR="00263B82" w:rsidRPr="00142344">
        <w:rPr>
          <w:rStyle w:val="Nzevknihy"/>
          <w:rFonts w:cs="Arial"/>
          <w:b w:val="0"/>
        </w:rPr>
        <w:t>Venkovní teplovod – trubní část</w:t>
      </w:r>
    </w:p>
    <w:p w:rsidR="009D08B1" w:rsidRPr="00142344" w:rsidRDefault="009D08B1" w:rsidP="009D08B1">
      <w:pPr>
        <w:rPr>
          <w:rStyle w:val="Nzevknihy"/>
          <w:rFonts w:cs="Arial"/>
          <w:b w:val="0"/>
        </w:rPr>
      </w:pPr>
      <w:r w:rsidRPr="00142344">
        <w:rPr>
          <w:rStyle w:val="Nzevknihy"/>
          <w:rFonts w:cs="Arial"/>
          <w:b w:val="0"/>
        </w:rPr>
        <w:t>IO 02.</w:t>
      </w:r>
      <w:r w:rsidR="00263B82" w:rsidRPr="00142344">
        <w:rPr>
          <w:rStyle w:val="Nzevknihy"/>
          <w:rFonts w:cs="Arial"/>
          <w:b w:val="0"/>
        </w:rPr>
        <w:t>2.2</w:t>
      </w:r>
      <w:r w:rsidRPr="00142344">
        <w:rPr>
          <w:rStyle w:val="Nzevknihy"/>
          <w:rFonts w:cs="Arial"/>
          <w:b w:val="0"/>
        </w:rPr>
        <w:tab/>
      </w:r>
      <w:r w:rsidR="00263B82" w:rsidRPr="00142344">
        <w:rPr>
          <w:rStyle w:val="Nzevknihy"/>
          <w:rFonts w:cs="Arial"/>
          <w:b w:val="0"/>
        </w:rPr>
        <w:t>Elektronická komunikace</w:t>
      </w:r>
      <w:r w:rsidRPr="00142344">
        <w:rPr>
          <w:rStyle w:val="Nzevknihy"/>
          <w:rFonts w:cs="Arial"/>
          <w:b w:val="0"/>
        </w:rPr>
        <w:t xml:space="preserve"> – datové </w:t>
      </w:r>
      <w:r w:rsidR="00981C4B">
        <w:rPr>
          <w:rStyle w:val="Nzevknihy"/>
          <w:rFonts w:cs="Arial"/>
          <w:b w:val="0"/>
        </w:rPr>
        <w:t xml:space="preserve">a napájecí </w:t>
      </w:r>
      <w:r w:rsidR="00981C4B">
        <w:rPr>
          <w:rStyle w:val="Nzevknihy"/>
          <w:rFonts w:cs="Arial"/>
          <w:b w:val="0"/>
        </w:rPr>
        <w:tab/>
      </w:r>
      <w:r w:rsidR="00981C4B">
        <w:rPr>
          <w:rStyle w:val="Nzevknihy"/>
          <w:rFonts w:cs="Arial"/>
          <w:b w:val="0"/>
        </w:rPr>
        <w:tab/>
      </w:r>
      <w:r w:rsidR="00981C4B">
        <w:rPr>
          <w:rStyle w:val="Nzevknihy"/>
          <w:rFonts w:cs="Arial"/>
          <w:b w:val="0"/>
        </w:rPr>
        <w:tab/>
      </w:r>
      <w:r w:rsidRPr="00142344">
        <w:rPr>
          <w:rStyle w:val="Nzevknihy"/>
          <w:rFonts w:cs="Arial"/>
          <w:b w:val="0"/>
        </w:rPr>
        <w:t>kabely</w:t>
      </w:r>
      <w:r w:rsidR="00981C4B">
        <w:rPr>
          <w:rStyle w:val="Nzevknihy"/>
          <w:rFonts w:cs="Arial"/>
          <w:b w:val="0"/>
        </w:rPr>
        <w:t>, dispečink</w:t>
      </w:r>
    </w:p>
    <w:p w:rsidR="008A2CB7" w:rsidRPr="00142344" w:rsidRDefault="008A2CB7" w:rsidP="008A2CB7">
      <w:pPr>
        <w:rPr>
          <w:rStyle w:val="Nzevknihy"/>
          <w:rFonts w:cs="Arial"/>
        </w:rPr>
      </w:pPr>
    </w:p>
    <w:p w:rsidR="008A2CB7" w:rsidRPr="00142344" w:rsidRDefault="008A2CB7" w:rsidP="008A2CB7">
      <w:pPr>
        <w:rPr>
          <w:rStyle w:val="Nzevknihy"/>
          <w:rFonts w:cs="Arial"/>
        </w:rPr>
      </w:pPr>
    </w:p>
    <w:p w:rsidR="008A2CB7" w:rsidRPr="00142344" w:rsidRDefault="006B1741" w:rsidP="008A2CB7">
      <w:pPr>
        <w:rPr>
          <w:rStyle w:val="Nzevknihy"/>
          <w:rFonts w:cs="Arial"/>
        </w:rPr>
      </w:pPr>
      <w:r w:rsidRPr="00142344">
        <w:rPr>
          <w:rStyle w:val="Nzevknihy"/>
          <w:rFonts w:cs="Arial"/>
        </w:rPr>
        <w:t>Dokumentace prov</w:t>
      </w:r>
      <w:r w:rsidR="00263B82" w:rsidRPr="00142344">
        <w:rPr>
          <w:rStyle w:val="Nzevknihy"/>
          <w:rFonts w:cs="Arial"/>
        </w:rPr>
        <w:t>á</w:t>
      </w:r>
      <w:r w:rsidRPr="00142344">
        <w:rPr>
          <w:rStyle w:val="Nzevknihy"/>
          <w:rFonts w:cs="Arial"/>
        </w:rPr>
        <w:t>d</w:t>
      </w:r>
      <w:r w:rsidR="00263B82" w:rsidRPr="00142344">
        <w:rPr>
          <w:rStyle w:val="Nzevknihy"/>
          <w:rFonts w:cs="Arial"/>
        </w:rPr>
        <w:t>ě</w:t>
      </w:r>
      <w:r w:rsidRPr="00142344">
        <w:rPr>
          <w:rStyle w:val="Nzevknihy"/>
          <w:rFonts w:cs="Arial"/>
        </w:rPr>
        <w:t>ní stavby</w:t>
      </w:r>
    </w:p>
    <w:p w:rsidR="008A2CB7" w:rsidRPr="00142344" w:rsidRDefault="006B1741" w:rsidP="008A2CB7">
      <w:pPr>
        <w:rPr>
          <w:rStyle w:val="Nzevknihy"/>
          <w:rFonts w:cs="Arial"/>
          <w:b w:val="0"/>
          <w:sz w:val="40"/>
          <w:szCs w:val="40"/>
        </w:rPr>
      </w:pPr>
      <w:r w:rsidRPr="00142344">
        <w:rPr>
          <w:rStyle w:val="Nzevknihy"/>
          <w:rFonts w:cs="Arial"/>
          <w:sz w:val="40"/>
          <w:szCs w:val="40"/>
        </w:rPr>
        <w:t xml:space="preserve">Technická </w:t>
      </w:r>
      <w:r w:rsidR="00147CCA" w:rsidRPr="00142344">
        <w:rPr>
          <w:rStyle w:val="Nzevknihy"/>
          <w:rFonts w:cs="Arial"/>
          <w:sz w:val="40"/>
          <w:szCs w:val="40"/>
        </w:rPr>
        <w:t>Z</w:t>
      </w:r>
      <w:r w:rsidRPr="00142344">
        <w:rPr>
          <w:rStyle w:val="Nzevknihy"/>
          <w:rFonts w:cs="Arial"/>
          <w:sz w:val="40"/>
          <w:szCs w:val="40"/>
        </w:rPr>
        <w:t>práva</w:t>
      </w:r>
    </w:p>
    <w:p w:rsidR="00EA6D38" w:rsidRPr="00142344" w:rsidRDefault="00EA6D38">
      <w:pPr>
        <w:jc w:val="left"/>
        <w:rPr>
          <w:rFonts w:cs="Arial"/>
        </w:rPr>
      </w:pPr>
    </w:p>
    <w:sdt>
      <w:sdtPr>
        <w:rPr>
          <w:rFonts w:ascii="Times New Roman" w:hAnsi="Times New Roman"/>
          <w:smallCaps/>
          <w:color w:val="auto"/>
          <w:spacing w:val="5"/>
          <w:sz w:val="24"/>
          <w:szCs w:val="24"/>
          <w:lang w:eastAsia="cs-CZ"/>
        </w:rPr>
        <w:id w:val="2882651"/>
        <w:docPartObj>
          <w:docPartGallery w:val="Table of Contents"/>
          <w:docPartUnique/>
        </w:docPartObj>
      </w:sdtPr>
      <w:sdtEndPr>
        <w:rPr>
          <w:rFonts w:ascii="Arial" w:hAnsi="Arial" w:cs="Arial"/>
          <w:b w:val="0"/>
          <w:bCs w:val="0"/>
        </w:rPr>
      </w:sdtEndPr>
      <w:sdtContent>
        <w:p w:rsidR="00EA6D38" w:rsidRPr="00142344" w:rsidRDefault="00EA6D38" w:rsidP="00D83F0D">
          <w:pPr>
            <w:pStyle w:val="Nadpisobsahu"/>
            <w:rPr>
              <w:color w:val="auto"/>
            </w:rPr>
          </w:pPr>
          <w:r w:rsidRPr="00142344">
            <w:rPr>
              <w:color w:val="auto"/>
            </w:rPr>
            <w:t>Obsah</w:t>
          </w:r>
        </w:p>
        <w:p w:rsidR="009C2816" w:rsidRPr="00142344" w:rsidRDefault="009C2816" w:rsidP="00B86BB7">
          <w:pPr>
            <w:jc w:val="left"/>
            <w:rPr>
              <w:rFonts w:cs="Arial"/>
              <w:lang w:eastAsia="en-US"/>
            </w:rPr>
          </w:pPr>
        </w:p>
        <w:p w:rsidR="003F0C32" w:rsidRDefault="005D5241">
          <w:pPr>
            <w:pStyle w:val="Obsah1"/>
            <w:rPr>
              <w:rFonts w:asciiTheme="minorHAnsi" w:eastAsiaTheme="minorEastAsia" w:hAnsiTheme="minorHAnsi" w:cstheme="minorBidi"/>
              <w:b w:val="0"/>
              <w:sz w:val="22"/>
              <w:szCs w:val="22"/>
            </w:rPr>
          </w:pPr>
          <w:r w:rsidRPr="005D5241">
            <w:fldChar w:fldCharType="begin"/>
          </w:r>
          <w:r w:rsidR="00EA6D38" w:rsidRPr="00142344">
            <w:instrText xml:space="preserve"> TOC \o "1-3" \h \z \u </w:instrText>
          </w:r>
          <w:r w:rsidRPr="005D5241">
            <w:fldChar w:fldCharType="separate"/>
          </w:r>
          <w:hyperlink w:anchor="_Toc353801449" w:history="1">
            <w:r w:rsidR="003F0C32" w:rsidRPr="006A5B28">
              <w:rPr>
                <w:rStyle w:val="Hypertextovodkaz"/>
              </w:rPr>
              <w:t>1.</w:t>
            </w:r>
            <w:r w:rsidR="003F0C32">
              <w:rPr>
                <w:rFonts w:asciiTheme="minorHAnsi" w:eastAsiaTheme="minorEastAsia" w:hAnsiTheme="minorHAnsi" w:cstheme="minorBidi"/>
                <w:b w:val="0"/>
                <w:sz w:val="22"/>
                <w:szCs w:val="22"/>
              </w:rPr>
              <w:tab/>
            </w:r>
            <w:r w:rsidR="003F0C32" w:rsidRPr="006A5B28">
              <w:rPr>
                <w:rStyle w:val="Hypertextovodkaz"/>
              </w:rPr>
              <w:t>Popis technického řešení</w:t>
            </w:r>
            <w:r w:rsidR="003F0C32">
              <w:rPr>
                <w:webHidden/>
              </w:rPr>
              <w:tab/>
            </w:r>
            <w:r>
              <w:rPr>
                <w:webHidden/>
              </w:rPr>
              <w:fldChar w:fldCharType="begin"/>
            </w:r>
            <w:r w:rsidR="003F0C32">
              <w:rPr>
                <w:webHidden/>
              </w:rPr>
              <w:instrText xml:space="preserve"> PAGEREF _Toc353801449 \h </w:instrText>
            </w:r>
            <w:r>
              <w:rPr>
                <w:webHidden/>
              </w:rPr>
            </w:r>
            <w:r>
              <w:rPr>
                <w:webHidden/>
              </w:rPr>
              <w:fldChar w:fldCharType="separate"/>
            </w:r>
            <w:r w:rsidR="003F0C32">
              <w:rPr>
                <w:webHidden/>
              </w:rPr>
              <w:t>3</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0" w:history="1">
            <w:r w:rsidR="003F0C32" w:rsidRPr="006A5B28">
              <w:rPr>
                <w:rStyle w:val="Hypertextovodkaz"/>
              </w:rPr>
              <w:t>2.</w:t>
            </w:r>
            <w:r w:rsidR="003F0C32">
              <w:rPr>
                <w:rFonts w:asciiTheme="minorHAnsi" w:eastAsiaTheme="minorEastAsia" w:hAnsiTheme="minorHAnsi" w:cstheme="minorBidi"/>
                <w:b w:val="0"/>
                <w:sz w:val="22"/>
                <w:szCs w:val="22"/>
              </w:rPr>
              <w:tab/>
            </w:r>
            <w:r w:rsidR="003F0C32" w:rsidRPr="006A5B28">
              <w:rPr>
                <w:rStyle w:val="Hypertextovodkaz"/>
              </w:rPr>
              <w:t>Standardy předizolovaného (PI) potrubí pro bezkanálovou technologii předvolovaného teplovodu</w:t>
            </w:r>
            <w:r w:rsidR="003F0C32">
              <w:rPr>
                <w:webHidden/>
              </w:rPr>
              <w:tab/>
            </w:r>
            <w:r>
              <w:rPr>
                <w:webHidden/>
              </w:rPr>
              <w:fldChar w:fldCharType="begin"/>
            </w:r>
            <w:r w:rsidR="003F0C32">
              <w:rPr>
                <w:webHidden/>
              </w:rPr>
              <w:instrText xml:space="preserve"> PAGEREF _Toc353801450 \h </w:instrText>
            </w:r>
            <w:r>
              <w:rPr>
                <w:webHidden/>
              </w:rPr>
            </w:r>
            <w:r>
              <w:rPr>
                <w:webHidden/>
              </w:rPr>
              <w:fldChar w:fldCharType="separate"/>
            </w:r>
            <w:r w:rsidR="003F0C32">
              <w:rPr>
                <w:webHidden/>
              </w:rPr>
              <w:t>5</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1" w:history="1">
            <w:r w:rsidR="003F0C32" w:rsidRPr="006A5B28">
              <w:rPr>
                <w:rStyle w:val="Hypertextovodkaz"/>
              </w:rPr>
              <w:t>3.</w:t>
            </w:r>
            <w:r w:rsidR="003F0C32">
              <w:rPr>
                <w:rFonts w:asciiTheme="minorHAnsi" w:eastAsiaTheme="minorEastAsia" w:hAnsiTheme="minorHAnsi" w:cstheme="minorBidi"/>
                <w:b w:val="0"/>
                <w:sz w:val="22"/>
                <w:szCs w:val="22"/>
              </w:rPr>
              <w:tab/>
            </w:r>
            <w:r w:rsidR="003F0C32" w:rsidRPr="006A5B28">
              <w:rPr>
                <w:rStyle w:val="Hypertextovodkaz"/>
              </w:rPr>
              <w:t>Standardy klasického potrubí</w:t>
            </w:r>
            <w:r w:rsidR="003F0C32">
              <w:rPr>
                <w:webHidden/>
              </w:rPr>
              <w:tab/>
            </w:r>
            <w:r>
              <w:rPr>
                <w:webHidden/>
              </w:rPr>
              <w:fldChar w:fldCharType="begin"/>
            </w:r>
            <w:r w:rsidR="003F0C32">
              <w:rPr>
                <w:webHidden/>
              </w:rPr>
              <w:instrText xml:space="preserve"> PAGEREF _Toc353801451 \h </w:instrText>
            </w:r>
            <w:r>
              <w:rPr>
                <w:webHidden/>
              </w:rPr>
            </w:r>
            <w:r>
              <w:rPr>
                <w:webHidden/>
              </w:rPr>
              <w:fldChar w:fldCharType="separate"/>
            </w:r>
            <w:r w:rsidR="003F0C32">
              <w:rPr>
                <w:webHidden/>
              </w:rPr>
              <w:t>15</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2" w:history="1">
            <w:r w:rsidR="003F0C32" w:rsidRPr="006A5B28">
              <w:rPr>
                <w:rStyle w:val="Hypertextovodkaz"/>
              </w:rPr>
              <w:t>4.</w:t>
            </w:r>
            <w:r w:rsidR="003F0C32">
              <w:rPr>
                <w:rFonts w:asciiTheme="minorHAnsi" w:eastAsiaTheme="minorEastAsia" w:hAnsiTheme="minorHAnsi" w:cstheme="minorBidi"/>
                <w:b w:val="0"/>
                <w:sz w:val="22"/>
                <w:szCs w:val="22"/>
              </w:rPr>
              <w:tab/>
            </w:r>
            <w:r w:rsidR="003F0C32" w:rsidRPr="006A5B28">
              <w:rPr>
                <w:rStyle w:val="Hypertextovodkaz"/>
              </w:rPr>
              <w:t>Normy pro projektování, montáž a zkoušení potrubí teplovodu</w:t>
            </w:r>
            <w:r w:rsidR="003F0C32">
              <w:rPr>
                <w:webHidden/>
              </w:rPr>
              <w:tab/>
            </w:r>
            <w:r>
              <w:rPr>
                <w:webHidden/>
              </w:rPr>
              <w:fldChar w:fldCharType="begin"/>
            </w:r>
            <w:r w:rsidR="003F0C32">
              <w:rPr>
                <w:webHidden/>
              </w:rPr>
              <w:instrText xml:space="preserve"> PAGEREF _Toc353801452 \h </w:instrText>
            </w:r>
            <w:r>
              <w:rPr>
                <w:webHidden/>
              </w:rPr>
            </w:r>
            <w:r>
              <w:rPr>
                <w:webHidden/>
              </w:rPr>
              <w:fldChar w:fldCharType="separate"/>
            </w:r>
            <w:r w:rsidR="003F0C32">
              <w:rPr>
                <w:webHidden/>
              </w:rPr>
              <w:t>17</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3" w:history="1">
            <w:r w:rsidR="003F0C32" w:rsidRPr="006A5B28">
              <w:rPr>
                <w:rStyle w:val="Hypertextovodkaz"/>
              </w:rPr>
              <w:t>5.</w:t>
            </w:r>
            <w:r w:rsidR="003F0C32">
              <w:rPr>
                <w:rFonts w:asciiTheme="minorHAnsi" w:eastAsiaTheme="minorEastAsia" w:hAnsiTheme="minorHAnsi" w:cstheme="minorBidi"/>
                <w:b w:val="0"/>
                <w:sz w:val="22"/>
                <w:szCs w:val="22"/>
              </w:rPr>
              <w:tab/>
            </w:r>
            <w:r w:rsidR="003F0C32" w:rsidRPr="006A5B28">
              <w:rPr>
                <w:rStyle w:val="Hypertextovodkaz"/>
              </w:rPr>
              <w:t>Alarmsystém</w:t>
            </w:r>
            <w:r w:rsidR="003F0C32">
              <w:rPr>
                <w:webHidden/>
              </w:rPr>
              <w:tab/>
            </w:r>
            <w:r>
              <w:rPr>
                <w:webHidden/>
              </w:rPr>
              <w:fldChar w:fldCharType="begin"/>
            </w:r>
            <w:r w:rsidR="003F0C32">
              <w:rPr>
                <w:webHidden/>
              </w:rPr>
              <w:instrText xml:space="preserve"> PAGEREF _Toc353801453 \h </w:instrText>
            </w:r>
            <w:r>
              <w:rPr>
                <w:webHidden/>
              </w:rPr>
            </w:r>
            <w:r>
              <w:rPr>
                <w:webHidden/>
              </w:rPr>
              <w:fldChar w:fldCharType="separate"/>
            </w:r>
            <w:r w:rsidR="003F0C32">
              <w:rPr>
                <w:webHidden/>
              </w:rPr>
              <w:t>19</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4" w:history="1">
            <w:r w:rsidR="003F0C32" w:rsidRPr="006A5B28">
              <w:rPr>
                <w:rStyle w:val="Hypertextovodkaz"/>
              </w:rPr>
              <w:t>6.</w:t>
            </w:r>
            <w:r w:rsidR="003F0C32">
              <w:rPr>
                <w:rFonts w:asciiTheme="minorHAnsi" w:eastAsiaTheme="minorEastAsia" w:hAnsiTheme="minorHAnsi" w:cstheme="minorBidi"/>
                <w:b w:val="0"/>
                <w:sz w:val="22"/>
                <w:szCs w:val="22"/>
              </w:rPr>
              <w:tab/>
            </w:r>
            <w:r w:rsidR="003F0C32" w:rsidRPr="006A5B28">
              <w:rPr>
                <w:rStyle w:val="Hypertextovodkaz"/>
              </w:rPr>
              <w:t>Technické detaily řešení navrženého teplovodu</w:t>
            </w:r>
            <w:r w:rsidR="003F0C32">
              <w:rPr>
                <w:webHidden/>
              </w:rPr>
              <w:tab/>
            </w:r>
            <w:r>
              <w:rPr>
                <w:webHidden/>
              </w:rPr>
              <w:fldChar w:fldCharType="begin"/>
            </w:r>
            <w:r w:rsidR="003F0C32">
              <w:rPr>
                <w:webHidden/>
              </w:rPr>
              <w:instrText xml:space="preserve"> PAGEREF _Toc353801454 \h </w:instrText>
            </w:r>
            <w:r>
              <w:rPr>
                <w:webHidden/>
              </w:rPr>
            </w:r>
            <w:r>
              <w:rPr>
                <w:webHidden/>
              </w:rPr>
              <w:fldChar w:fldCharType="separate"/>
            </w:r>
            <w:r w:rsidR="003F0C32">
              <w:rPr>
                <w:webHidden/>
              </w:rPr>
              <w:t>21</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5" w:history="1">
            <w:r w:rsidR="003F0C32" w:rsidRPr="006A5B28">
              <w:rPr>
                <w:rStyle w:val="Hypertextovodkaz"/>
              </w:rPr>
              <w:t>7.</w:t>
            </w:r>
            <w:r w:rsidR="003F0C32">
              <w:rPr>
                <w:rFonts w:asciiTheme="minorHAnsi" w:eastAsiaTheme="minorEastAsia" w:hAnsiTheme="minorHAnsi" w:cstheme="minorBidi"/>
                <w:b w:val="0"/>
                <w:sz w:val="22"/>
                <w:szCs w:val="22"/>
              </w:rPr>
              <w:tab/>
            </w:r>
            <w:r w:rsidR="003F0C32" w:rsidRPr="006A5B28">
              <w:rPr>
                <w:rStyle w:val="Hypertextovodkaz"/>
              </w:rPr>
              <w:t>Údaje o zpracovaných technických  výpočtech a jejich důsledcích pro navrhované řešení</w:t>
            </w:r>
            <w:r w:rsidR="003F0C32">
              <w:rPr>
                <w:webHidden/>
              </w:rPr>
              <w:tab/>
            </w:r>
            <w:r>
              <w:rPr>
                <w:webHidden/>
              </w:rPr>
              <w:fldChar w:fldCharType="begin"/>
            </w:r>
            <w:r w:rsidR="003F0C32">
              <w:rPr>
                <w:webHidden/>
              </w:rPr>
              <w:instrText xml:space="preserve"> PAGEREF _Toc353801455 \h </w:instrText>
            </w:r>
            <w:r>
              <w:rPr>
                <w:webHidden/>
              </w:rPr>
            </w:r>
            <w:r>
              <w:rPr>
                <w:webHidden/>
              </w:rPr>
              <w:fldChar w:fldCharType="separate"/>
            </w:r>
            <w:r w:rsidR="003F0C32">
              <w:rPr>
                <w:webHidden/>
              </w:rPr>
              <w:t>26</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6" w:history="1">
            <w:r w:rsidR="003F0C32" w:rsidRPr="006A5B28">
              <w:rPr>
                <w:rStyle w:val="Hypertextovodkaz"/>
              </w:rPr>
              <w:t>8.</w:t>
            </w:r>
            <w:r w:rsidR="003F0C32">
              <w:rPr>
                <w:rFonts w:asciiTheme="minorHAnsi" w:eastAsiaTheme="minorEastAsia" w:hAnsiTheme="minorHAnsi" w:cstheme="minorBidi"/>
                <w:b w:val="0"/>
                <w:sz w:val="22"/>
                <w:szCs w:val="22"/>
              </w:rPr>
              <w:tab/>
            </w:r>
            <w:r w:rsidR="003F0C32" w:rsidRPr="006A5B28">
              <w:rPr>
                <w:rStyle w:val="Hypertextovodkaz"/>
              </w:rPr>
              <w:t>Požadavky na bezpečnost a hygienu práce</w:t>
            </w:r>
            <w:r w:rsidR="003F0C32">
              <w:rPr>
                <w:webHidden/>
              </w:rPr>
              <w:tab/>
            </w:r>
            <w:r>
              <w:rPr>
                <w:webHidden/>
              </w:rPr>
              <w:fldChar w:fldCharType="begin"/>
            </w:r>
            <w:r w:rsidR="003F0C32">
              <w:rPr>
                <w:webHidden/>
              </w:rPr>
              <w:instrText xml:space="preserve"> PAGEREF _Toc353801456 \h </w:instrText>
            </w:r>
            <w:r>
              <w:rPr>
                <w:webHidden/>
              </w:rPr>
            </w:r>
            <w:r>
              <w:rPr>
                <w:webHidden/>
              </w:rPr>
              <w:fldChar w:fldCharType="separate"/>
            </w:r>
            <w:r w:rsidR="003F0C32">
              <w:rPr>
                <w:webHidden/>
              </w:rPr>
              <w:t>28</w:t>
            </w:r>
            <w:r>
              <w:rPr>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57" w:history="1">
            <w:r w:rsidR="003F0C32" w:rsidRPr="006A5B28">
              <w:rPr>
                <w:rStyle w:val="Hypertextovodkaz"/>
              </w:rPr>
              <w:t>9.</w:t>
            </w:r>
            <w:r w:rsidR="003F0C32">
              <w:rPr>
                <w:rFonts w:asciiTheme="minorHAnsi" w:eastAsiaTheme="minorEastAsia" w:hAnsiTheme="minorHAnsi" w:cstheme="minorBidi"/>
                <w:b w:val="0"/>
                <w:sz w:val="22"/>
                <w:szCs w:val="22"/>
              </w:rPr>
              <w:tab/>
            </w:r>
            <w:r w:rsidR="003F0C32" w:rsidRPr="006A5B28">
              <w:rPr>
                <w:rStyle w:val="Hypertextovodkaz"/>
              </w:rPr>
              <w:t>IO 2.2.2 – Elektronická komunikace-datové a napájecí kabely, dispečink</w:t>
            </w:r>
            <w:r w:rsidR="003F0C32">
              <w:rPr>
                <w:webHidden/>
              </w:rPr>
              <w:tab/>
            </w:r>
            <w:r>
              <w:rPr>
                <w:webHidden/>
              </w:rPr>
              <w:fldChar w:fldCharType="begin"/>
            </w:r>
            <w:r w:rsidR="003F0C32">
              <w:rPr>
                <w:webHidden/>
              </w:rPr>
              <w:instrText xml:space="preserve"> PAGEREF _Toc353801457 \h </w:instrText>
            </w:r>
            <w:r>
              <w:rPr>
                <w:webHidden/>
              </w:rPr>
            </w:r>
            <w:r>
              <w:rPr>
                <w:webHidden/>
              </w:rPr>
              <w:fldChar w:fldCharType="separate"/>
            </w:r>
            <w:r w:rsidR="003F0C32">
              <w:rPr>
                <w:webHidden/>
              </w:rPr>
              <w:t>30</w:t>
            </w:r>
            <w:r>
              <w:rPr>
                <w:webHidden/>
              </w:rPr>
              <w:fldChar w:fldCharType="end"/>
            </w:r>
          </w:hyperlink>
        </w:p>
        <w:p w:rsidR="003F0C32" w:rsidRDefault="005D5241">
          <w:pPr>
            <w:pStyle w:val="Obsah2"/>
            <w:tabs>
              <w:tab w:val="right" w:leader="dot" w:pos="9628"/>
            </w:tabs>
            <w:rPr>
              <w:rFonts w:asciiTheme="minorHAnsi" w:eastAsiaTheme="minorEastAsia" w:hAnsiTheme="minorHAnsi" w:cstheme="minorBidi"/>
              <w:noProof/>
              <w:sz w:val="22"/>
              <w:szCs w:val="22"/>
            </w:rPr>
          </w:pPr>
          <w:hyperlink w:anchor="_Toc353801458" w:history="1">
            <w:r w:rsidR="003F0C32" w:rsidRPr="006A5B28">
              <w:rPr>
                <w:rStyle w:val="Hypertextovodkaz"/>
                <w:noProof/>
              </w:rPr>
              <w:t>VIZUALIZACE NA  OPS</w:t>
            </w:r>
            <w:r w:rsidR="003F0C32">
              <w:rPr>
                <w:noProof/>
                <w:webHidden/>
              </w:rPr>
              <w:tab/>
            </w:r>
            <w:r>
              <w:rPr>
                <w:noProof/>
                <w:webHidden/>
              </w:rPr>
              <w:fldChar w:fldCharType="begin"/>
            </w:r>
            <w:r w:rsidR="003F0C32">
              <w:rPr>
                <w:noProof/>
                <w:webHidden/>
              </w:rPr>
              <w:instrText xml:space="preserve"> PAGEREF _Toc353801458 \h </w:instrText>
            </w:r>
            <w:r>
              <w:rPr>
                <w:noProof/>
                <w:webHidden/>
              </w:rPr>
            </w:r>
            <w:r>
              <w:rPr>
                <w:noProof/>
                <w:webHidden/>
              </w:rPr>
              <w:fldChar w:fldCharType="separate"/>
            </w:r>
            <w:r w:rsidR="003F0C32">
              <w:rPr>
                <w:noProof/>
                <w:webHidden/>
              </w:rPr>
              <w:t>35</w:t>
            </w:r>
            <w:r>
              <w:rPr>
                <w:noProof/>
                <w:webHidden/>
              </w:rPr>
              <w:fldChar w:fldCharType="end"/>
            </w:r>
          </w:hyperlink>
        </w:p>
        <w:p w:rsidR="003F0C32" w:rsidRDefault="005D5241">
          <w:pPr>
            <w:pStyle w:val="Obsah2"/>
            <w:tabs>
              <w:tab w:val="right" w:leader="dot" w:pos="9628"/>
            </w:tabs>
            <w:rPr>
              <w:rFonts w:asciiTheme="minorHAnsi" w:eastAsiaTheme="minorEastAsia" w:hAnsiTheme="minorHAnsi" w:cstheme="minorBidi"/>
              <w:noProof/>
              <w:sz w:val="22"/>
              <w:szCs w:val="22"/>
            </w:rPr>
          </w:pPr>
          <w:hyperlink w:anchor="_Toc353801459" w:history="1">
            <w:r w:rsidR="003F0C32" w:rsidRPr="006A5B28">
              <w:rPr>
                <w:rStyle w:val="Hypertextovodkaz"/>
                <w:noProof/>
              </w:rPr>
              <w:t>ŘÍZENÍ SBĚRNÉHO BODU</w:t>
            </w:r>
            <w:r w:rsidR="003F0C32">
              <w:rPr>
                <w:noProof/>
                <w:webHidden/>
              </w:rPr>
              <w:tab/>
            </w:r>
            <w:r>
              <w:rPr>
                <w:noProof/>
                <w:webHidden/>
              </w:rPr>
              <w:fldChar w:fldCharType="begin"/>
            </w:r>
            <w:r w:rsidR="003F0C32">
              <w:rPr>
                <w:noProof/>
                <w:webHidden/>
              </w:rPr>
              <w:instrText xml:space="preserve"> PAGEREF _Toc353801459 \h </w:instrText>
            </w:r>
            <w:r>
              <w:rPr>
                <w:noProof/>
                <w:webHidden/>
              </w:rPr>
            </w:r>
            <w:r>
              <w:rPr>
                <w:noProof/>
                <w:webHidden/>
              </w:rPr>
              <w:fldChar w:fldCharType="separate"/>
            </w:r>
            <w:r w:rsidR="003F0C32">
              <w:rPr>
                <w:noProof/>
                <w:webHidden/>
              </w:rPr>
              <w:t>35</w:t>
            </w:r>
            <w:r>
              <w:rPr>
                <w:noProof/>
                <w:webHidden/>
              </w:rPr>
              <w:fldChar w:fldCharType="end"/>
            </w:r>
          </w:hyperlink>
        </w:p>
        <w:p w:rsidR="003F0C32" w:rsidRDefault="005D5241">
          <w:pPr>
            <w:pStyle w:val="Obsah2"/>
            <w:tabs>
              <w:tab w:val="right" w:leader="dot" w:pos="9628"/>
            </w:tabs>
            <w:rPr>
              <w:rFonts w:asciiTheme="minorHAnsi" w:eastAsiaTheme="minorEastAsia" w:hAnsiTheme="minorHAnsi" w:cstheme="minorBidi"/>
              <w:noProof/>
              <w:sz w:val="22"/>
              <w:szCs w:val="22"/>
            </w:rPr>
          </w:pPr>
          <w:hyperlink w:anchor="_Toc353801460" w:history="1">
            <w:r w:rsidR="003F0C32" w:rsidRPr="006A5B28">
              <w:rPr>
                <w:rStyle w:val="Hypertextovodkaz"/>
                <w:noProof/>
              </w:rPr>
              <w:t>SMS mudul - GPRS</w:t>
            </w:r>
            <w:r w:rsidR="003F0C32">
              <w:rPr>
                <w:noProof/>
                <w:webHidden/>
              </w:rPr>
              <w:tab/>
            </w:r>
            <w:r>
              <w:rPr>
                <w:noProof/>
                <w:webHidden/>
              </w:rPr>
              <w:fldChar w:fldCharType="begin"/>
            </w:r>
            <w:r w:rsidR="003F0C32">
              <w:rPr>
                <w:noProof/>
                <w:webHidden/>
              </w:rPr>
              <w:instrText xml:space="preserve"> PAGEREF _Toc353801460 \h </w:instrText>
            </w:r>
            <w:r>
              <w:rPr>
                <w:noProof/>
                <w:webHidden/>
              </w:rPr>
            </w:r>
            <w:r>
              <w:rPr>
                <w:noProof/>
                <w:webHidden/>
              </w:rPr>
              <w:fldChar w:fldCharType="separate"/>
            </w:r>
            <w:r w:rsidR="003F0C32">
              <w:rPr>
                <w:noProof/>
                <w:webHidden/>
              </w:rPr>
              <w:t>35</w:t>
            </w:r>
            <w:r>
              <w:rPr>
                <w:noProof/>
                <w:webHidden/>
              </w:rPr>
              <w:fldChar w:fldCharType="end"/>
            </w:r>
          </w:hyperlink>
        </w:p>
        <w:p w:rsidR="003F0C32" w:rsidRDefault="005D5241">
          <w:pPr>
            <w:pStyle w:val="Obsah1"/>
            <w:rPr>
              <w:rFonts w:asciiTheme="minorHAnsi" w:eastAsiaTheme="minorEastAsia" w:hAnsiTheme="minorHAnsi" w:cstheme="minorBidi"/>
              <w:b w:val="0"/>
              <w:sz w:val="22"/>
              <w:szCs w:val="22"/>
            </w:rPr>
          </w:pPr>
          <w:hyperlink w:anchor="_Toc353801461" w:history="1">
            <w:r w:rsidR="003F0C32" w:rsidRPr="006A5B28">
              <w:rPr>
                <w:rStyle w:val="Hypertextovodkaz"/>
              </w:rPr>
              <w:t>10.</w:t>
            </w:r>
            <w:r w:rsidR="003F0C32">
              <w:rPr>
                <w:rFonts w:asciiTheme="minorHAnsi" w:eastAsiaTheme="minorEastAsia" w:hAnsiTheme="minorHAnsi" w:cstheme="minorBidi"/>
                <w:b w:val="0"/>
                <w:sz w:val="22"/>
                <w:szCs w:val="22"/>
              </w:rPr>
              <w:tab/>
            </w:r>
            <w:r w:rsidR="003F0C32" w:rsidRPr="006A5B28">
              <w:rPr>
                <w:rStyle w:val="Hypertextovodkaz"/>
              </w:rPr>
              <w:t>Uživatelské standardy</w:t>
            </w:r>
            <w:r w:rsidR="003F0C32">
              <w:rPr>
                <w:webHidden/>
              </w:rPr>
              <w:tab/>
            </w:r>
            <w:r>
              <w:rPr>
                <w:webHidden/>
              </w:rPr>
              <w:fldChar w:fldCharType="begin"/>
            </w:r>
            <w:r w:rsidR="003F0C32">
              <w:rPr>
                <w:webHidden/>
              </w:rPr>
              <w:instrText xml:space="preserve"> PAGEREF _Toc353801461 \h </w:instrText>
            </w:r>
            <w:r>
              <w:rPr>
                <w:webHidden/>
              </w:rPr>
            </w:r>
            <w:r>
              <w:rPr>
                <w:webHidden/>
              </w:rPr>
              <w:fldChar w:fldCharType="separate"/>
            </w:r>
            <w:r w:rsidR="003F0C32">
              <w:rPr>
                <w:webHidden/>
              </w:rPr>
              <w:t>38</w:t>
            </w:r>
            <w:r>
              <w:rPr>
                <w:webHidden/>
              </w:rPr>
              <w:fldChar w:fldCharType="end"/>
            </w:r>
          </w:hyperlink>
        </w:p>
        <w:p w:rsidR="00EA6D38" w:rsidRPr="00142344" w:rsidRDefault="005D5241" w:rsidP="00B86BB7">
          <w:pPr>
            <w:jc w:val="left"/>
            <w:rPr>
              <w:rFonts w:cs="Arial"/>
            </w:rPr>
          </w:pPr>
          <w:r w:rsidRPr="00142344">
            <w:rPr>
              <w:rFonts w:cs="Arial"/>
            </w:rPr>
            <w:fldChar w:fldCharType="end"/>
          </w:r>
        </w:p>
      </w:sdtContent>
    </w:sdt>
    <w:p w:rsidR="009D08B1" w:rsidRPr="00142344" w:rsidRDefault="009D08B1">
      <w:pPr>
        <w:jc w:val="left"/>
        <w:rPr>
          <w:rFonts w:cs="Arial"/>
        </w:rPr>
      </w:pPr>
      <w:r w:rsidRPr="00142344">
        <w:rPr>
          <w:rFonts w:cs="Arial"/>
        </w:rPr>
        <w:br w:type="page"/>
      </w:r>
    </w:p>
    <w:p w:rsidR="004941CB" w:rsidRPr="00142344" w:rsidRDefault="004941CB" w:rsidP="00D83F0D">
      <w:pPr>
        <w:pStyle w:val="Nadpis1"/>
      </w:pPr>
      <w:bookmarkStart w:id="0" w:name="_Toc353801449"/>
      <w:r w:rsidRPr="00142344">
        <w:lastRenderedPageBreak/>
        <w:t>Popis technického řešení</w:t>
      </w:r>
      <w:bookmarkEnd w:id="0"/>
    </w:p>
    <w:p w:rsidR="004941CB" w:rsidRPr="00142344" w:rsidRDefault="004941CB" w:rsidP="004941CB">
      <w:pPr>
        <w:rPr>
          <w:rFonts w:cs="Arial"/>
          <w:bCs/>
        </w:rPr>
      </w:pPr>
    </w:p>
    <w:p w:rsidR="004B6549" w:rsidRPr="00142344" w:rsidRDefault="004B6549" w:rsidP="00792167">
      <w:pPr>
        <w:ind w:firstLine="709"/>
      </w:pPr>
      <w:r w:rsidRPr="00142344">
        <w:t xml:space="preserve">V současné době se </w:t>
      </w:r>
      <w:r w:rsidR="002E2F21">
        <w:t>plánovanou rekonstrukcí dotčená</w:t>
      </w:r>
      <w:r w:rsidRPr="00142344">
        <w:t xml:space="preserve"> lokalita města Kopřivnice zásobuje teplem z horkovodního zdroje firmy Komterm z areálu Tatry Kopřivnice. Horkovodními primárními rozvody jsou zásobované vlastní výměníkové stanice odběratelů tepla nebo lokální výměníkové stanice, ve kterých se vyrábí topná voda a teplá užitková voda. Čtyřtrubním rozvodem je pak sekundární topná voda, teplá užitková voda a cirkulace v neprůlezných topných kanálech dopravovaná k jednotlivým odběratelům. Primární i sekundární rozvody vedené v kanálech jsou na pokraji životnosti. V některých nejvíce poškozených místech byly sekundární rozvody již nahrazeny předizolovanými rozvody v bezkanálovém provedení.   </w:t>
      </w:r>
    </w:p>
    <w:p w:rsidR="004B6549" w:rsidRPr="00142344" w:rsidRDefault="004B6549" w:rsidP="00792167">
      <w:pPr>
        <w:ind w:firstLine="709"/>
      </w:pPr>
      <w:r w:rsidRPr="00142344">
        <w:t xml:space="preserve">Stavba „Modernizace CZT Kopřivnice – MODERNIZACE TEPELNÝCH SÍTÍ MĚSTA KOPŘIVNICE“ řeší rekonstrukci a modernizaci stávající tepelné sítě na moderní teplovodní předizolovaný bezkanálový systém. </w:t>
      </w:r>
      <w:r w:rsidR="00C55808">
        <w:t>P</w:t>
      </w:r>
      <w:r w:rsidRPr="00142344">
        <w:t>rimární rozvody tepla budou opět sloužit k dopravě tepla – primární teplé topné vody z nové plynové kotelny v Kopřivnici (respektive ze zdroje výměníkové stanice firmy Komterm umístěného v areálu Tatra Kopřivnice) pro stávající i nové odběratele  tepla ve městě. U jednotlivých odběratelů budou osazeny tlakově nezávislé objektové předávací stanice tepla</w:t>
      </w:r>
      <w:r w:rsidR="0063303F">
        <w:t>,</w:t>
      </w:r>
      <w:r w:rsidR="006856A0">
        <w:t xml:space="preserve"> které řeší část projektu SO 02 Objektové předávací stanice.</w:t>
      </w:r>
      <w:r w:rsidRPr="00142344">
        <w:t>.</w:t>
      </w:r>
    </w:p>
    <w:p w:rsidR="004B6549" w:rsidRPr="00142344" w:rsidRDefault="004B6549" w:rsidP="004B6549">
      <w:pPr>
        <w:rPr>
          <w:b/>
        </w:rPr>
      </w:pPr>
      <w:r w:rsidRPr="00142344">
        <w:t xml:space="preserve">   </w:t>
      </w:r>
      <w:r w:rsidRPr="00142344">
        <w:tab/>
        <w:t xml:space="preserve">Pro rozvod topného média bude použito předizolované potrubí ukládané přímo do země. </w:t>
      </w:r>
      <w:r w:rsidR="007729C2">
        <w:t>Taktéž b</w:t>
      </w:r>
      <w:r w:rsidRPr="00142344">
        <w:t xml:space="preserve">ude využito stávající již dříve položené předizolované potrubí. V budovách bude provedeno napojení jednotlivých předávacích stanic pomocí klasického potrubí ocelového černého. Stávající tepelné kanály primární ve vlastnictví firmy KOMTERM nebudou </w:t>
      </w:r>
      <w:r w:rsidR="006856A0">
        <w:t>výstavbou nové sítě CZT dotčeny</w:t>
      </w:r>
      <w:r w:rsidRPr="00142344">
        <w:t>.</w:t>
      </w:r>
      <w:r w:rsidR="006856A0">
        <w:t xml:space="preserve"> V průběhu výstavby předizolované teplovodní topné sítě musí zůstat stávající primární kanály a lokální výměníkové stanice v provozu pro zajištění přípravy teplé užitkové vody.</w:t>
      </w:r>
      <w:r w:rsidRPr="00142344">
        <w:t xml:space="preserve"> Stávající sekundární kanály </w:t>
      </w:r>
      <w:r w:rsidR="006856A0">
        <w:t>budou po dobu výstavby předizolované topné sítě zajišťovat dodávku teplé užitkové vody do napojených objektů. V části z nich</w:t>
      </w:r>
      <w:r w:rsidRPr="00142344">
        <w:t xml:space="preserve"> bude demontován </w:t>
      </w:r>
      <w:r w:rsidR="006856A0">
        <w:t xml:space="preserve"> </w:t>
      </w:r>
      <w:r w:rsidRPr="00142344">
        <w:t xml:space="preserve">rozvod ÚT </w:t>
      </w:r>
      <w:r w:rsidR="006856A0">
        <w:t>(</w:t>
      </w:r>
      <w:r w:rsidRPr="00142344">
        <w:t>přívod a vrat</w:t>
      </w:r>
      <w:r w:rsidR="006856A0">
        <w:t>)</w:t>
      </w:r>
      <w:r w:rsidRPr="00142344">
        <w:t xml:space="preserve"> a předizolované potrubí bude ukládáno do </w:t>
      </w:r>
      <w:r w:rsidR="006856A0">
        <w:t>uvolněného místa</w:t>
      </w:r>
      <w:r w:rsidRPr="00142344">
        <w:t>.</w:t>
      </w:r>
      <w:r w:rsidR="006856A0">
        <w:t xml:space="preserve"> Zásobování teplou užitkovou vodou nesmí být ale přerušeno.</w:t>
      </w:r>
    </w:p>
    <w:p w:rsidR="004B6549" w:rsidRPr="00142344" w:rsidRDefault="004B6549" w:rsidP="004B6549">
      <w:pPr>
        <w:rPr>
          <w:b/>
        </w:rPr>
      </w:pPr>
    </w:p>
    <w:p w:rsidR="004B6549" w:rsidRPr="00762ADE" w:rsidRDefault="004B6549" w:rsidP="004B6549">
      <w:pPr>
        <w:rPr>
          <w:b/>
          <w:u w:val="single"/>
        </w:rPr>
      </w:pPr>
      <w:r w:rsidRPr="00762ADE">
        <w:rPr>
          <w:b/>
          <w:u w:val="single"/>
        </w:rPr>
        <w:t>Souhrn technických parametrů:</w:t>
      </w:r>
    </w:p>
    <w:p w:rsidR="004B6549" w:rsidRPr="00142344" w:rsidRDefault="004B6549" w:rsidP="004B6549">
      <w:r w:rsidRPr="00142344">
        <w:t>Zdroj tepla č. 1</w:t>
      </w:r>
      <w:r w:rsidRPr="00142344">
        <w:tab/>
      </w:r>
      <w:r w:rsidRPr="00142344">
        <w:tab/>
      </w:r>
      <w:r w:rsidRPr="00142344">
        <w:tab/>
      </w:r>
      <w:r w:rsidRPr="00142344">
        <w:tab/>
      </w:r>
      <w:r w:rsidRPr="00142344">
        <w:tab/>
      </w:r>
      <w:r w:rsidRPr="00142344">
        <w:tab/>
        <w:t>nová plynová kotelna Kopřivnice</w:t>
      </w:r>
      <w:r w:rsidR="007729C2">
        <w:t xml:space="preserve"> a </w:t>
      </w:r>
      <w:r w:rsidR="007729C2">
        <w:tab/>
      </w:r>
      <w:r w:rsidR="007729C2">
        <w:tab/>
      </w:r>
      <w:r w:rsidR="007729C2">
        <w:tab/>
      </w:r>
      <w:r w:rsidR="007729C2">
        <w:tab/>
      </w:r>
      <w:r w:rsidR="007729C2">
        <w:tab/>
      </w:r>
      <w:r w:rsidR="007729C2">
        <w:tab/>
      </w:r>
      <w:r w:rsidR="007729C2">
        <w:tab/>
      </w:r>
      <w:r w:rsidR="007729C2">
        <w:tab/>
        <w:t>KVET</w:t>
      </w:r>
    </w:p>
    <w:p w:rsidR="004B6549" w:rsidRPr="00142344" w:rsidRDefault="004B6549" w:rsidP="004B6549">
      <w:r w:rsidRPr="00142344">
        <w:t>Zdroj tepla č. 2</w:t>
      </w:r>
      <w:r w:rsidRPr="00142344">
        <w:tab/>
      </w:r>
      <w:r w:rsidRPr="00142344">
        <w:tab/>
      </w:r>
      <w:r w:rsidRPr="00142344">
        <w:tab/>
      </w:r>
      <w:r w:rsidRPr="00142344">
        <w:tab/>
      </w:r>
      <w:r w:rsidRPr="00142344">
        <w:tab/>
      </w:r>
      <w:r w:rsidRPr="00142344">
        <w:tab/>
        <w:t>parovodní VS firmy Komterm</w:t>
      </w:r>
    </w:p>
    <w:p w:rsidR="004B6549" w:rsidRPr="00142344" w:rsidRDefault="004B6549" w:rsidP="0013685B">
      <w:pPr>
        <w:ind w:left="5670" w:hanging="5670"/>
      </w:pPr>
      <w:r w:rsidRPr="00142344">
        <w:t>Druh sítě:</w:t>
      </w:r>
      <w:r w:rsidRPr="00142344">
        <w:tab/>
      </w:r>
      <w:r w:rsidRPr="00142344">
        <w:tab/>
        <w:t>dvoutrub</w:t>
      </w:r>
      <w:r w:rsidR="0013685B">
        <w:t>ní</w:t>
      </w:r>
      <w:r w:rsidRPr="00142344">
        <w:t>,</w:t>
      </w:r>
      <w:r w:rsidR="0013685B">
        <w:t xml:space="preserve"> </w:t>
      </w:r>
      <w:r w:rsidRPr="00142344">
        <w:t>teplovodní</w:t>
      </w:r>
      <w:r w:rsidR="0013685B">
        <w:t>, bezkanálová</w:t>
      </w:r>
    </w:p>
    <w:p w:rsidR="004B6549" w:rsidRPr="00142344" w:rsidRDefault="004B6549" w:rsidP="004B6549">
      <w:r w:rsidRPr="00142344">
        <w:t>Dimenze potrubí:</w:t>
      </w:r>
      <w:r w:rsidRPr="00142344">
        <w:tab/>
      </w:r>
      <w:r w:rsidRPr="00142344">
        <w:tab/>
      </w:r>
      <w:r w:rsidRPr="00142344">
        <w:tab/>
      </w:r>
      <w:r w:rsidRPr="00142344">
        <w:tab/>
      </w:r>
      <w:r w:rsidRPr="00142344">
        <w:tab/>
      </w:r>
      <w:r w:rsidRPr="00142344">
        <w:tab/>
      </w:r>
      <w:r w:rsidR="00927F3F" w:rsidRPr="00142344">
        <w:tab/>
      </w:r>
      <w:r w:rsidRPr="00142344">
        <w:t xml:space="preserve">DN 20 až DN 350 </w:t>
      </w:r>
    </w:p>
    <w:p w:rsidR="004B6549" w:rsidRPr="00142344" w:rsidRDefault="004B6549" w:rsidP="004B6549">
      <w:r w:rsidRPr="00142344">
        <w:t>Maximální teplota – zima (plynová kotelna):</w:t>
      </w:r>
      <w:r w:rsidRPr="00142344">
        <w:tab/>
      </w:r>
      <w:r w:rsidRPr="00142344">
        <w:tab/>
      </w:r>
      <w:r w:rsidR="00927F3F" w:rsidRPr="00142344">
        <w:tab/>
      </w:r>
      <w:r w:rsidRPr="00142344">
        <w:t>105°C</w:t>
      </w:r>
    </w:p>
    <w:p w:rsidR="004B6549" w:rsidRPr="00142344" w:rsidRDefault="004B6549" w:rsidP="004B6549">
      <w:r w:rsidRPr="00142344">
        <w:t>Maximální teplota – zima (VS Komterm):</w:t>
      </w:r>
      <w:r w:rsidRPr="00142344">
        <w:tab/>
      </w:r>
      <w:r w:rsidRPr="00142344">
        <w:tab/>
      </w:r>
      <w:r w:rsidRPr="00142344">
        <w:tab/>
        <w:t>105°C</w:t>
      </w:r>
    </w:p>
    <w:p w:rsidR="004B6549" w:rsidRPr="00142344" w:rsidRDefault="004B6549" w:rsidP="004B6549">
      <w:r w:rsidRPr="00142344">
        <w:t xml:space="preserve">Jmenovitý teplotní spád – zima (plynová kotelna): </w:t>
      </w:r>
      <w:r w:rsidRPr="00142344">
        <w:tab/>
      </w:r>
      <w:r w:rsidRPr="00142344">
        <w:tab/>
        <w:t>103/53°C</w:t>
      </w:r>
    </w:p>
    <w:p w:rsidR="004B6549" w:rsidRPr="00142344" w:rsidRDefault="004B6549" w:rsidP="004B6549">
      <w:r w:rsidRPr="00142344">
        <w:t>Jmenovitý teplotní spád – zima (VS Komterm):</w:t>
      </w:r>
      <w:r w:rsidRPr="00142344">
        <w:tab/>
      </w:r>
      <w:r w:rsidRPr="00142344">
        <w:tab/>
      </w:r>
      <w:r w:rsidR="00927F3F" w:rsidRPr="00142344">
        <w:tab/>
      </w:r>
      <w:r w:rsidRPr="00142344">
        <w:t>103/53°C</w:t>
      </w:r>
    </w:p>
    <w:p w:rsidR="004B6549" w:rsidRPr="00142344" w:rsidRDefault="004B6549" w:rsidP="004B6549">
      <w:r w:rsidRPr="00142344">
        <w:t>Jmenovitý teplotní spád - léto:</w:t>
      </w:r>
      <w:r w:rsidRPr="00142344">
        <w:tab/>
      </w:r>
      <w:r w:rsidRPr="00142344">
        <w:tab/>
      </w:r>
      <w:r w:rsidRPr="00142344">
        <w:tab/>
      </w:r>
      <w:r w:rsidRPr="00142344">
        <w:tab/>
      </w:r>
      <w:r w:rsidR="00927F3F" w:rsidRPr="00142344">
        <w:tab/>
      </w:r>
      <w:r w:rsidRPr="00142344">
        <w:t>75/35°C</w:t>
      </w:r>
    </w:p>
    <w:p w:rsidR="004B6549" w:rsidRPr="00142344" w:rsidRDefault="004B6549" w:rsidP="004B6549">
      <w:r w:rsidRPr="00142344">
        <w:t>TS (nejvyšší dovolená teplota dle ČSN EN 13 480-3):</w:t>
      </w:r>
      <w:r w:rsidRPr="00142344">
        <w:tab/>
      </w:r>
      <w:r w:rsidR="00927F3F" w:rsidRPr="00142344">
        <w:tab/>
      </w:r>
      <w:r w:rsidRPr="00142344">
        <w:t>1</w:t>
      </w:r>
      <w:r w:rsidR="00A1400F">
        <w:t>1</w:t>
      </w:r>
      <w:r w:rsidRPr="00142344">
        <w:t>0°C</w:t>
      </w:r>
    </w:p>
    <w:p w:rsidR="004B6549" w:rsidRPr="00142344" w:rsidRDefault="004B6549" w:rsidP="004B6549">
      <w:r w:rsidRPr="00142344">
        <w:t>PS (nejvyšší dovolený tlak dle ČSN EN 13 480-3):</w:t>
      </w:r>
      <w:r w:rsidRPr="00142344">
        <w:tab/>
      </w:r>
      <w:r w:rsidRPr="00142344">
        <w:tab/>
        <w:t>1 600 kPa</w:t>
      </w:r>
    </w:p>
    <w:p w:rsidR="004B6549" w:rsidRPr="00142344" w:rsidRDefault="004B6549" w:rsidP="004B6549">
      <w:r w:rsidRPr="00142344">
        <w:t>Tlaková úroveň (PI armatury):</w:t>
      </w:r>
      <w:r w:rsidRPr="00142344">
        <w:tab/>
      </w:r>
      <w:r w:rsidRPr="00142344">
        <w:tab/>
      </w:r>
      <w:r w:rsidRPr="00142344">
        <w:tab/>
      </w:r>
      <w:r w:rsidRPr="00142344">
        <w:tab/>
      </w:r>
      <w:r w:rsidR="00927F3F" w:rsidRPr="00142344">
        <w:tab/>
      </w:r>
      <w:r w:rsidRPr="00142344">
        <w:t>PN 25</w:t>
      </w:r>
    </w:p>
    <w:p w:rsidR="004B6549" w:rsidRPr="00142344" w:rsidRDefault="004B6549" w:rsidP="004B6549">
      <w:r w:rsidRPr="00142344">
        <w:t>Tlaková úroveň (potrubí):</w:t>
      </w:r>
      <w:r w:rsidRPr="00142344">
        <w:tab/>
      </w:r>
      <w:r w:rsidRPr="00142344">
        <w:tab/>
      </w:r>
      <w:r w:rsidRPr="00142344">
        <w:tab/>
      </w:r>
      <w:r w:rsidRPr="00142344">
        <w:tab/>
      </w:r>
      <w:r w:rsidRPr="00142344">
        <w:tab/>
      </w:r>
      <w:r w:rsidR="00927F3F" w:rsidRPr="00142344">
        <w:tab/>
      </w:r>
      <w:r w:rsidRPr="00142344">
        <w:t>PN 16</w:t>
      </w:r>
    </w:p>
    <w:p w:rsidR="004B6549" w:rsidRPr="00142344" w:rsidRDefault="004B6549" w:rsidP="004B6549">
      <w:r w:rsidRPr="00142344">
        <w:lastRenderedPageBreak/>
        <w:t>Max. provozní přetlak:</w:t>
      </w:r>
      <w:r w:rsidRPr="00142344">
        <w:tab/>
      </w:r>
      <w:r w:rsidRPr="00142344">
        <w:tab/>
      </w:r>
      <w:r w:rsidRPr="00142344">
        <w:tab/>
      </w:r>
      <w:r w:rsidRPr="00142344">
        <w:tab/>
      </w:r>
      <w:r w:rsidRPr="00142344">
        <w:tab/>
      </w:r>
      <w:r w:rsidR="00927F3F" w:rsidRPr="00142344">
        <w:tab/>
      </w:r>
      <w:r w:rsidRPr="00142344">
        <w:t xml:space="preserve">cca 1,3 MPa </w:t>
      </w:r>
    </w:p>
    <w:p w:rsidR="004B6549" w:rsidRPr="00142344" w:rsidRDefault="004B6549" w:rsidP="004B6549">
      <w:r w:rsidRPr="00142344">
        <w:t xml:space="preserve">Přibližná délka trasy </w:t>
      </w:r>
      <w:r w:rsidR="007729C2">
        <w:t>modernizovaného</w:t>
      </w:r>
      <w:r w:rsidRPr="00142344">
        <w:t xml:space="preserve"> PI potrubí:</w:t>
      </w:r>
      <w:r w:rsidRPr="00142344">
        <w:tab/>
      </w:r>
      <w:r w:rsidR="00927F3F" w:rsidRPr="00142344">
        <w:tab/>
        <w:t>c</w:t>
      </w:r>
      <w:r w:rsidRPr="00142344">
        <w:t>ca 13,647 km</w:t>
      </w:r>
    </w:p>
    <w:p w:rsidR="004B6549" w:rsidRPr="00142344" w:rsidRDefault="004B6549" w:rsidP="004B6549">
      <w:r w:rsidRPr="00142344">
        <w:t>Přibližná délka trasy stávajícího využitého potrubí:</w:t>
      </w:r>
      <w:r w:rsidRPr="00142344">
        <w:tab/>
      </w:r>
      <w:r w:rsidRPr="00142344">
        <w:tab/>
        <w:t>cca 4,381 km</w:t>
      </w:r>
    </w:p>
    <w:p w:rsidR="004B6549" w:rsidRPr="00142344" w:rsidRDefault="004B6549" w:rsidP="004B6549">
      <w:r w:rsidRPr="00142344">
        <w:t>Třída projektu dle ČSN EN 13941+A1, tab. 3, obr. 3:</w:t>
      </w:r>
      <w:r w:rsidRPr="00142344">
        <w:tab/>
      </w:r>
      <w:r w:rsidRPr="00142344">
        <w:tab/>
      </w:r>
      <w:r w:rsidRPr="00142344">
        <w:rPr>
          <w:b/>
        </w:rPr>
        <w:t xml:space="preserve">C </w:t>
      </w:r>
    </w:p>
    <w:p w:rsidR="00B86BB7" w:rsidRDefault="004B6549" w:rsidP="00B86BB7">
      <w:pPr>
        <w:ind w:firstLine="426"/>
      </w:pPr>
      <w:r w:rsidRPr="00142344">
        <w:t>Montáž podzemního předizolovaného potrubí bude s předepnutím v otevřeném výkopu při 57 °C nebo nepředepnuté při odkopaných lomech a odbočkách nebo pouze nepředepnuté.</w:t>
      </w:r>
    </w:p>
    <w:p w:rsidR="000A2FD2" w:rsidRDefault="000A2FD2" w:rsidP="00B86BB7">
      <w:pPr>
        <w:ind w:firstLine="426"/>
      </w:pPr>
    </w:p>
    <w:p w:rsidR="000A2FD2" w:rsidRPr="00762ADE" w:rsidRDefault="000A2FD2" w:rsidP="000A2FD2">
      <w:pPr>
        <w:rPr>
          <w:b/>
          <w:u w:val="single"/>
        </w:rPr>
      </w:pPr>
      <w:r w:rsidRPr="00762ADE">
        <w:rPr>
          <w:b/>
          <w:u w:val="single"/>
        </w:rPr>
        <w:t>Rozsah dodávky IO 02 Venkovní teplovodní rozvody</w:t>
      </w:r>
    </w:p>
    <w:p w:rsidR="000A2FD2" w:rsidRDefault="000A2FD2" w:rsidP="000A2FD2">
      <w:r>
        <w:tab/>
        <w:t xml:space="preserve">Výstavba předizolovaných rozvodů je ohraničena těmito napojovacími body na další </w:t>
      </w:r>
      <w:r w:rsidR="002A6AB8">
        <w:tab/>
      </w:r>
      <w:r>
        <w:t xml:space="preserve">plánované stavby nebo stávající tepelné zařízení: </w:t>
      </w:r>
    </w:p>
    <w:p w:rsidR="000A2FD2" w:rsidRDefault="000A2FD2" w:rsidP="00B24B74">
      <w:pPr>
        <w:pStyle w:val="Odstavecseseznamem"/>
        <w:numPr>
          <w:ilvl w:val="0"/>
          <w:numId w:val="6"/>
        </w:numPr>
      </w:pPr>
      <w:r>
        <w:t>V nové plynové kotelně je hranice dodávky PI potrubí a kotelny (která není součástí tohoto projektu) dána konci PI potrubí 2 x DN300/5</w:t>
      </w:r>
      <w:r w:rsidR="00A84E19">
        <w:t>0</w:t>
      </w:r>
      <w:r>
        <w:t>0 v šachtě v podlaze kotelny osazenými zakončovacími manžetami (čepicemi)</w:t>
      </w:r>
    </w:p>
    <w:p w:rsidR="000A2FD2" w:rsidRDefault="000A2FD2" w:rsidP="00B24B74">
      <w:pPr>
        <w:pStyle w:val="Odstavecseseznamem"/>
        <w:numPr>
          <w:ilvl w:val="0"/>
          <w:numId w:val="6"/>
        </w:numPr>
      </w:pPr>
      <w:r>
        <w:t>V rámci přenosu dat od objektových výměníkových stanic</w:t>
      </w:r>
      <w:r w:rsidR="00AA133B">
        <w:t xml:space="preserve"> (pomocí</w:t>
      </w:r>
      <w:r>
        <w:t xml:space="preserve"> datový</w:t>
      </w:r>
      <w:r w:rsidR="00AA133B">
        <w:t>ch</w:t>
      </w:r>
      <w:r>
        <w:t xml:space="preserve"> kabel</w:t>
      </w:r>
      <w:r w:rsidR="00AA133B">
        <w:t>ů a optokabelů vedených souběžně s PI potrubím)</w:t>
      </w:r>
      <w:r>
        <w:t xml:space="preserve"> budou </w:t>
      </w:r>
      <w:r w:rsidR="00AA133B">
        <w:t xml:space="preserve">datové </w:t>
      </w:r>
      <w:r>
        <w:t xml:space="preserve">kabely </w:t>
      </w:r>
      <w:r w:rsidR="00AA133B">
        <w:t>v</w:t>
      </w:r>
      <w:r>
        <w:t> koteln</w:t>
      </w:r>
      <w:r w:rsidR="00AA133B">
        <w:t>ě</w:t>
      </w:r>
      <w:r>
        <w:t xml:space="preserve"> přivedeny do řídící místnosti</w:t>
      </w:r>
      <w:r w:rsidR="00AA133B">
        <w:t xml:space="preserve"> kotelny a zakončeny ve příslušné propojovací skříni </w:t>
      </w:r>
    </w:p>
    <w:p w:rsidR="00AA133B" w:rsidRDefault="00AA133B" w:rsidP="00B24B74">
      <w:pPr>
        <w:pStyle w:val="Odstavecseseznamem"/>
        <w:numPr>
          <w:ilvl w:val="0"/>
          <w:numId w:val="6"/>
        </w:numPr>
      </w:pPr>
      <w:r>
        <w:t>V rámci monitorování signalizačních vodičů PI potrubí bude v kotelně osazen stacionární monitorovací přístroj na stěně v blízkosti vstupu hlavního primárního teplovodního potrubí DN300 do kotelny</w:t>
      </w:r>
    </w:p>
    <w:p w:rsidR="00AA133B" w:rsidRDefault="00AA133B" w:rsidP="00B24B74">
      <w:pPr>
        <w:pStyle w:val="Odstavecseseznamem"/>
        <w:numPr>
          <w:ilvl w:val="0"/>
          <w:numId w:val="6"/>
        </w:numPr>
      </w:pPr>
      <w:r>
        <w:t>V rámci napojení na rozvody Komtermu bude dělící místo v propojovací šachtě za osazeným předizolovaným sekčním uzávěrem DN300. Přivedení potrubí do šachty k PI uzávěru je součástí plnění firmy Komterm a není řešeno v této dokumentaci.</w:t>
      </w:r>
    </w:p>
    <w:p w:rsidR="00AA133B" w:rsidRDefault="00AA133B" w:rsidP="00B24B74">
      <w:pPr>
        <w:pStyle w:val="Odstavecseseznamem"/>
        <w:numPr>
          <w:ilvl w:val="0"/>
          <w:numId w:val="6"/>
        </w:numPr>
      </w:pPr>
      <w:r>
        <w:t>V napojovací šachtě bude také napojovací místo pro datové kabely z Komtermu (přenos dat od měřiče tepla umístěného v nadzemním zděném objektu u trati)</w:t>
      </w:r>
    </w:p>
    <w:p w:rsidR="00AA133B" w:rsidRPr="000A2FD2" w:rsidRDefault="00AA133B" w:rsidP="00B24B74">
      <w:pPr>
        <w:pStyle w:val="Odstavecseseznamem"/>
        <w:numPr>
          <w:ilvl w:val="0"/>
          <w:numId w:val="6"/>
        </w:numPr>
      </w:pPr>
      <w:r>
        <w:t>V jednotlivých napojovaných objektech budou po vstupu PI potrubí primárního teplovodního média osazeny v rámci venkovních rozvodů uzavírací</w:t>
      </w:r>
      <w:r w:rsidR="00077B52">
        <w:t xml:space="preserve"> kulové kohouty, které tvoří zároveň hranici mezi dodávkou v rámci IO 02 Venkovní teplovodní rozvody a stavbou SO 02 Objektové předávací stanice.</w:t>
      </w:r>
    </w:p>
    <w:p w:rsidR="004941CB" w:rsidRPr="00142344" w:rsidRDefault="00EA6D38" w:rsidP="00D83F0D">
      <w:pPr>
        <w:pStyle w:val="Nadpis1"/>
      </w:pPr>
      <w:bookmarkStart w:id="1" w:name="_Toc353801450"/>
      <w:r w:rsidRPr="00142344">
        <w:lastRenderedPageBreak/>
        <w:t>Standardy</w:t>
      </w:r>
      <w:r w:rsidR="004941CB" w:rsidRPr="00142344">
        <w:t xml:space="preserve"> předizolované</w:t>
      </w:r>
      <w:r w:rsidRPr="00142344">
        <w:t>ho</w:t>
      </w:r>
      <w:r w:rsidR="004941CB" w:rsidRPr="00142344">
        <w:t xml:space="preserve"> (PI) potrubí pro bezkanálovou technologii </w:t>
      </w:r>
      <w:r w:rsidRPr="00142344">
        <w:t>předvolovaného teplovodu</w:t>
      </w:r>
      <w:bookmarkEnd w:id="1"/>
      <w:r w:rsidRPr="00142344">
        <w:t xml:space="preserve"> </w:t>
      </w:r>
    </w:p>
    <w:p w:rsidR="004941CB" w:rsidRPr="00142344" w:rsidRDefault="004941CB" w:rsidP="004941CB">
      <w:pPr>
        <w:pStyle w:val="Normln2"/>
        <w:spacing w:before="0"/>
        <w:ind w:firstLine="142"/>
        <w:rPr>
          <w:rFonts w:cs="Arial"/>
          <w:b w:val="0"/>
          <w:szCs w:val="24"/>
          <w:u w:val="none"/>
        </w:rPr>
      </w:pPr>
    </w:p>
    <w:p w:rsidR="008D64A7" w:rsidRPr="00762ADE" w:rsidRDefault="008D64A7" w:rsidP="008D64A7">
      <w:pPr>
        <w:rPr>
          <w:b/>
          <w:u w:val="single"/>
        </w:rPr>
      </w:pPr>
      <w:r w:rsidRPr="00762ADE">
        <w:rPr>
          <w:b/>
          <w:u w:val="single"/>
        </w:rPr>
        <w:t>Předizolovaná trubka PRO PODZEMNÍ VEDENÍ se skládá:</w:t>
      </w:r>
    </w:p>
    <w:p w:rsidR="008D64A7" w:rsidRPr="00142344" w:rsidRDefault="008D64A7" w:rsidP="008D64A7">
      <w:r w:rsidRPr="00142344">
        <w:t>teplonosná trubka dle P235GH, P235TR1, P235TR2 nebo St37.0BW dle EN253 v platném znění</w:t>
      </w:r>
    </w:p>
    <w:p w:rsidR="008D64A7" w:rsidRPr="00142344" w:rsidRDefault="008D64A7" w:rsidP="008D64A7">
      <w:r w:rsidRPr="00142344">
        <w:t>2</w:t>
      </w:r>
      <w:r w:rsidRPr="00142344">
        <w:tab/>
        <w:t>izolace</w:t>
      </w:r>
      <w:r w:rsidR="00754664">
        <w:t xml:space="preserve"> - </w:t>
      </w:r>
      <w:r w:rsidRPr="00142344">
        <w:t>polyuretanová pěna</w:t>
      </w:r>
    </w:p>
    <w:p w:rsidR="008D64A7" w:rsidRPr="00142344" w:rsidRDefault="008D64A7" w:rsidP="008D64A7">
      <w:r w:rsidRPr="00142344">
        <w:t>3</w:t>
      </w:r>
      <w:r w:rsidRPr="00142344">
        <w:tab/>
        <w:t>vnější plášť polyetylénu PEHD (polyetylene high density)</w:t>
      </w:r>
    </w:p>
    <w:p w:rsidR="008D64A7" w:rsidRPr="00142344" w:rsidRDefault="008D64A7" w:rsidP="008D64A7">
      <w:r w:rsidRPr="00142344">
        <w:t>4</w:t>
      </w:r>
      <w:r w:rsidRPr="00142344">
        <w:tab/>
        <w:t>dva měděné vodiče alarm systému</w:t>
      </w:r>
    </w:p>
    <w:p w:rsidR="008D64A7" w:rsidRPr="00142344" w:rsidRDefault="008D64A7" w:rsidP="008D64A7">
      <w:r w:rsidRPr="00142344">
        <w:t>5</w:t>
      </w:r>
      <w:r w:rsidRPr="00142344">
        <w:tab/>
        <w:t>informační štítek</w:t>
      </w:r>
    </w:p>
    <w:p w:rsidR="008D64A7" w:rsidRPr="00142344" w:rsidRDefault="008D64A7" w:rsidP="008D64A7">
      <w:r w:rsidRPr="00142344">
        <w:t>Sdružený systém dle EN253 (trubky), EN 448 (tvarovky), EN488 (armatury) a EN 489 (spojky)</w:t>
      </w:r>
    </w:p>
    <w:p w:rsidR="008D64A7" w:rsidRPr="00142344" w:rsidRDefault="008D64A7" w:rsidP="008D64A7"/>
    <w:p w:rsidR="008D64A7" w:rsidRPr="00754664" w:rsidRDefault="008D64A7" w:rsidP="008D64A7">
      <w:pPr>
        <w:rPr>
          <w:b/>
        </w:rPr>
      </w:pPr>
      <w:r w:rsidRPr="00754664">
        <w:rPr>
          <w:b/>
        </w:rPr>
        <w:t>OCELOVÉ TRUBKY</w:t>
      </w:r>
    </w:p>
    <w:p w:rsidR="008D64A7" w:rsidRPr="00142344" w:rsidRDefault="008D64A7" w:rsidP="008D64A7">
      <w:r w:rsidRPr="00142344">
        <w:t>Rozměry a tolerance:</w:t>
      </w:r>
      <w:r w:rsidRPr="00142344">
        <w:tab/>
      </w:r>
      <w:r w:rsidRPr="00142344">
        <w:tab/>
        <w:t>dle ISO 4200</w:t>
      </w:r>
    </w:p>
    <w:p w:rsidR="008D64A7" w:rsidRPr="00142344" w:rsidRDefault="008D64A7" w:rsidP="008D64A7">
      <w:r w:rsidRPr="00142344">
        <w:t>Standardní trubky:</w:t>
      </w:r>
      <w:r w:rsidRPr="00142344">
        <w:tab/>
        <w:t>podélně nebo spirálově svařované P235TR1, P235TR2 podle EN 10217-1, nebo P235GH podle EN 10217-2 nebo EN 10217-5</w:t>
      </w:r>
    </w:p>
    <w:p w:rsidR="008D64A7" w:rsidRPr="00142344" w:rsidRDefault="008D64A7" w:rsidP="008D64A7">
      <w:pPr>
        <w:rPr>
          <w:vertAlign w:val="superscript"/>
        </w:rPr>
      </w:pPr>
      <w:r w:rsidRPr="00142344">
        <w:t>Napětí na mezi kluzu:</w:t>
      </w:r>
      <w:r w:rsidRPr="00142344">
        <w:tab/>
      </w:r>
      <w:r w:rsidRPr="00142344">
        <w:tab/>
        <w:t>min. 235 N/mm</w:t>
      </w:r>
      <w:r w:rsidRPr="00142344">
        <w:rPr>
          <w:vertAlign w:val="superscript"/>
        </w:rPr>
        <w:t>2</w:t>
      </w:r>
    </w:p>
    <w:p w:rsidR="008D64A7" w:rsidRPr="00142344" w:rsidRDefault="008D64A7" w:rsidP="008D64A7">
      <w:r w:rsidRPr="00142344">
        <w:t>Napětí na mezi pevnosti:</w:t>
      </w:r>
      <w:r w:rsidRPr="00142344">
        <w:tab/>
      </w:r>
      <w:r w:rsidRPr="00142344">
        <w:tab/>
        <w:t>360 – 500 N/mm</w:t>
      </w:r>
      <w:r w:rsidRPr="00142344">
        <w:rPr>
          <w:vertAlign w:val="superscript"/>
        </w:rPr>
        <w:t>2</w:t>
      </w:r>
    </w:p>
    <w:p w:rsidR="008D64A7" w:rsidRPr="00142344" w:rsidRDefault="008D64A7" w:rsidP="008D64A7">
      <w:r w:rsidRPr="00142344">
        <w:t>Prodloužení do lomu:</w:t>
      </w:r>
      <w:r w:rsidRPr="00142344">
        <w:tab/>
      </w:r>
      <w:r w:rsidRPr="00142344">
        <w:tab/>
        <w:t>min. 23%</w:t>
      </w:r>
    </w:p>
    <w:p w:rsidR="008D64A7" w:rsidRPr="00142344" w:rsidRDefault="008D64A7" w:rsidP="008D64A7">
      <w:r w:rsidRPr="00142344">
        <w:t>Součinitel svaru:</w:t>
      </w:r>
      <w:r w:rsidRPr="00142344">
        <w:tab/>
      </w:r>
      <w:r w:rsidRPr="00142344">
        <w:tab/>
      </w:r>
      <w:r w:rsidRPr="00142344">
        <w:tab/>
        <w:t>V=1,0</w:t>
      </w:r>
    </w:p>
    <w:p w:rsidR="008D64A7" w:rsidRPr="00142344" w:rsidRDefault="008D64A7" w:rsidP="008D64A7">
      <w:bookmarkStart w:id="2" w:name="OLE_LINK1"/>
      <w:bookmarkStart w:id="3" w:name="OLE_LINK2"/>
      <w:r w:rsidRPr="00142344">
        <w:t>Inspekční certifikát:</w:t>
      </w:r>
      <w:r w:rsidRPr="00142344">
        <w:tab/>
      </w:r>
      <w:r w:rsidRPr="00142344">
        <w:tab/>
      </w:r>
      <w:r w:rsidRPr="00142344">
        <w:tab/>
        <w:t xml:space="preserve">EN 10204 - 3.1 </w:t>
      </w:r>
    </w:p>
    <w:p w:rsidR="008D64A7" w:rsidRPr="00142344" w:rsidRDefault="008D64A7" w:rsidP="008D64A7">
      <w:r w:rsidRPr="00142344">
        <w:t>Úkosové svary:</w:t>
      </w:r>
      <w:r w:rsidRPr="00142344">
        <w:tab/>
      </w:r>
      <w:r w:rsidRPr="00142344">
        <w:tab/>
      </w:r>
      <w:r w:rsidRPr="00142344">
        <w:tab/>
      </w:r>
      <w:r w:rsidRPr="00142344">
        <w:rPr>
          <w:rFonts w:cs="Arial"/>
        </w:rPr>
        <w:t>EN ISO 9692-1</w:t>
      </w:r>
    </w:p>
    <w:p w:rsidR="008D64A7" w:rsidRPr="00142344" w:rsidRDefault="008D64A7" w:rsidP="00754664">
      <w:pPr>
        <w:ind w:left="3540" w:hanging="3540"/>
      </w:pPr>
      <w:r w:rsidRPr="00142344">
        <w:t>Kvalita povrchu:</w:t>
      </w:r>
      <w:r w:rsidRPr="00142344">
        <w:tab/>
      </w:r>
      <w:r w:rsidRPr="00142344">
        <w:tab/>
        <w:t>všechny trubky odstředivě čištěny ocelovým pískem, aby se zajistila optimální přilnavost mezi trubkou a izolací</w:t>
      </w:r>
    </w:p>
    <w:bookmarkEnd w:id="2"/>
    <w:bookmarkEnd w:id="3"/>
    <w:p w:rsidR="008D64A7" w:rsidRPr="00754664" w:rsidRDefault="008D64A7" w:rsidP="008D64A7">
      <w:pPr>
        <w:rPr>
          <w:b/>
        </w:rPr>
      </w:pPr>
      <w:r w:rsidRPr="00754664">
        <w:rPr>
          <w:b/>
        </w:rPr>
        <w:t>IZOLACE</w:t>
      </w:r>
    </w:p>
    <w:p w:rsidR="008D64A7" w:rsidRPr="00142344" w:rsidRDefault="008D64A7" w:rsidP="008D64A7">
      <w:r w:rsidRPr="00142344">
        <w:t>Polyuretanová pěna:</w:t>
      </w:r>
      <w:r w:rsidRPr="00142344">
        <w:tab/>
        <w:t xml:space="preserve"> </w:t>
      </w:r>
      <w:r w:rsidRPr="00142344">
        <w:tab/>
        <w:t>vlastnosti minimálně v souladu EN 253</w:t>
      </w:r>
    </w:p>
    <w:p w:rsidR="008D64A7" w:rsidRPr="00142344" w:rsidRDefault="008D64A7" w:rsidP="008D64A7">
      <w:r w:rsidRPr="00142344">
        <w:tab/>
      </w:r>
      <w:r w:rsidRPr="00142344">
        <w:tab/>
      </w:r>
      <w:r w:rsidRPr="00142344">
        <w:tab/>
      </w:r>
      <w:r w:rsidRPr="00142344">
        <w:tab/>
      </w:r>
      <w:r w:rsidRPr="00142344">
        <w:tab/>
        <w:t>Vypočtená trvalá provozní teplota ≥ 140 °C pro 30 let</w:t>
      </w:r>
    </w:p>
    <w:p w:rsidR="008D64A7" w:rsidRPr="00142344" w:rsidRDefault="008D64A7" w:rsidP="008D64A7">
      <w:r w:rsidRPr="00142344">
        <w:tab/>
      </w:r>
      <w:r w:rsidRPr="00142344">
        <w:tab/>
      </w:r>
      <w:r w:rsidRPr="00142344">
        <w:tab/>
      </w:r>
      <w:r w:rsidRPr="00142344">
        <w:tab/>
      </w:r>
      <w:r w:rsidRPr="00142344">
        <w:tab/>
        <w:t>Max. krátkodobá pracovní teplota 150 °C</w:t>
      </w:r>
    </w:p>
    <w:p w:rsidR="008D64A7" w:rsidRPr="00142344" w:rsidRDefault="008D64A7" w:rsidP="008D64A7">
      <w:r w:rsidRPr="00142344">
        <w:t>Nadouvadlo:</w:t>
      </w:r>
      <w:r w:rsidRPr="00142344">
        <w:tab/>
      </w:r>
      <w:r w:rsidRPr="00142344">
        <w:tab/>
      </w:r>
      <w:r w:rsidRPr="00142344">
        <w:tab/>
      </w:r>
      <w:r w:rsidRPr="00142344">
        <w:tab/>
        <w:t>cyklopentan</w:t>
      </w:r>
    </w:p>
    <w:p w:rsidR="008D64A7" w:rsidRPr="00142344" w:rsidRDefault="008D64A7" w:rsidP="008D64A7">
      <w:r w:rsidRPr="00142344">
        <w:t>Tepelná vodivost:</w:t>
      </w:r>
      <w:r w:rsidRPr="00142344">
        <w:tab/>
      </w:r>
      <w:r w:rsidRPr="00142344">
        <w:tab/>
      </w:r>
      <w:r w:rsidRPr="00142344">
        <w:tab/>
        <w:t>tradičně vyráběné trubky (50°C): max. 0,02</w:t>
      </w:r>
      <w:r w:rsidR="00CC619D">
        <w:t>8</w:t>
      </w:r>
      <w:r w:rsidRPr="00142344">
        <w:t xml:space="preserve"> W/m K</w:t>
      </w:r>
    </w:p>
    <w:p w:rsidR="008D64A7" w:rsidRPr="00142344" w:rsidRDefault="008D64A7" w:rsidP="008D64A7">
      <w:pPr>
        <w:ind w:left="2836" w:firstLine="709"/>
      </w:pPr>
      <w:r w:rsidRPr="00142344">
        <w:tab/>
      </w:r>
    </w:p>
    <w:p w:rsidR="008D64A7" w:rsidRPr="00754664" w:rsidRDefault="008D64A7" w:rsidP="008D64A7">
      <w:pPr>
        <w:rPr>
          <w:b/>
        </w:rPr>
      </w:pPr>
      <w:r w:rsidRPr="00754664">
        <w:rPr>
          <w:b/>
        </w:rPr>
        <w:t>VNĚJŠÍ PLÁŠŤ</w:t>
      </w:r>
    </w:p>
    <w:p w:rsidR="008D64A7" w:rsidRPr="00142344" w:rsidRDefault="008D64A7" w:rsidP="008D64A7">
      <w:r w:rsidRPr="00142344">
        <w:t>Polyetylén:</w:t>
      </w:r>
      <w:r w:rsidRPr="00142344">
        <w:tab/>
      </w:r>
      <w:r w:rsidRPr="00142344">
        <w:tab/>
      </w:r>
      <w:r w:rsidRPr="00142344">
        <w:tab/>
      </w:r>
      <w:r w:rsidRPr="00142344">
        <w:tab/>
        <w:t>HDPE, bimodální (minimálně PE 80, ISO 12162)</w:t>
      </w:r>
    </w:p>
    <w:p w:rsidR="008D64A7" w:rsidRPr="00142344" w:rsidRDefault="008D64A7" w:rsidP="008D64A7">
      <w:r w:rsidRPr="00142344">
        <w:tab/>
      </w:r>
      <w:r w:rsidRPr="00142344">
        <w:tab/>
      </w:r>
      <w:r w:rsidRPr="00142344">
        <w:tab/>
      </w:r>
      <w:r w:rsidRPr="00142344">
        <w:tab/>
      </w:r>
      <w:r w:rsidRPr="00142344">
        <w:tab/>
        <w:t>Vlastnosti: minimálně v souladu s EN 253</w:t>
      </w:r>
    </w:p>
    <w:p w:rsidR="008D64A7" w:rsidRPr="00142344" w:rsidRDefault="008D64A7" w:rsidP="008D64A7">
      <w:pPr>
        <w:ind w:left="3545"/>
      </w:pPr>
      <w:r w:rsidRPr="00142344">
        <w:t>Všechny části jsou plně svařitelné v následujícím rozsahu indexu toku taveniny: odchylka MFR ≤ 0,5 g/10min.</w:t>
      </w:r>
    </w:p>
    <w:p w:rsidR="008D64A7" w:rsidRPr="00142344" w:rsidRDefault="008D64A7" w:rsidP="008D64A7">
      <w:r w:rsidRPr="00142344">
        <w:t>Teplotní stabilita:</w:t>
      </w:r>
      <w:r w:rsidRPr="00142344">
        <w:tab/>
      </w:r>
      <w:r w:rsidRPr="00142344">
        <w:tab/>
      </w:r>
      <w:r w:rsidRPr="00142344">
        <w:tab/>
        <w:t>vypočtená trvalá provozní teplota ≥ 50°C po dobu 30 let</w:t>
      </w:r>
    </w:p>
    <w:p w:rsidR="008D64A7" w:rsidRPr="00142344" w:rsidRDefault="008D64A7" w:rsidP="008D64A7">
      <w:r w:rsidRPr="00142344">
        <w:tab/>
      </w:r>
      <w:r w:rsidRPr="00142344">
        <w:tab/>
      </w:r>
      <w:r w:rsidRPr="00142344">
        <w:tab/>
      </w:r>
      <w:r w:rsidRPr="00142344">
        <w:tab/>
      </w:r>
      <w:r w:rsidRPr="00142344">
        <w:tab/>
        <w:t>Čas počátku oxidace: &gt; 30 min při 210°C</w:t>
      </w:r>
    </w:p>
    <w:p w:rsidR="008D64A7" w:rsidRPr="00142344" w:rsidRDefault="008D64A7" w:rsidP="00754664">
      <w:pPr>
        <w:ind w:left="3540" w:hanging="3540"/>
      </w:pPr>
      <w:r w:rsidRPr="00142344">
        <w:t>Odolnost proti tvorbě trhlin:</w:t>
      </w:r>
      <w:r w:rsidRPr="00142344">
        <w:tab/>
        <w:t>pomalá tvorba trhliny (vrubová citlivost) &gt; 2000 h (vrub, 4 MPa, 80°C, EN 253)</w:t>
      </w:r>
    </w:p>
    <w:p w:rsidR="008D64A7" w:rsidRPr="00142344" w:rsidRDefault="008D64A7" w:rsidP="008D64A7">
      <w:r w:rsidRPr="00142344">
        <w:tab/>
      </w:r>
    </w:p>
    <w:p w:rsidR="008D64A7" w:rsidRPr="00142344" w:rsidRDefault="008D64A7" w:rsidP="008D64A7">
      <w:r w:rsidRPr="00142344">
        <w:t>Rychlé šíření trhliny, citlivost vůči chladu &gt; 5 bar (0°C, ISO 13477)</w:t>
      </w:r>
    </w:p>
    <w:p w:rsidR="008D64A7" w:rsidRPr="00142344" w:rsidRDefault="008D64A7" w:rsidP="008D64A7">
      <w:r w:rsidRPr="00142344">
        <w:t>Úprava vnitřního povrchu:</w:t>
      </w:r>
      <w:r w:rsidRPr="00142344">
        <w:tab/>
        <w:t>celý vnější plášť během výroby ojiskřen elektrickým výbojem. To zaručuje optimální přilnavost mezi vnějším pláštěm a izolací.</w:t>
      </w:r>
    </w:p>
    <w:p w:rsidR="008D64A7" w:rsidRPr="00142344" w:rsidRDefault="008D64A7" w:rsidP="008D64A7"/>
    <w:p w:rsidR="008D64A7" w:rsidRPr="00754664" w:rsidRDefault="008D64A7" w:rsidP="008D64A7">
      <w:pPr>
        <w:rPr>
          <w:b/>
        </w:rPr>
      </w:pPr>
      <w:r w:rsidRPr="00754664">
        <w:rPr>
          <w:b/>
        </w:rPr>
        <w:t>Hotové trubky</w:t>
      </w:r>
    </w:p>
    <w:p w:rsidR="008D64A7" w:rsidRPr="00142344" w:rsidRDefault="008D64A7" w:rsidP="008D64A7">
      <w:r w:rsidRPr="00142344">
        <w:t>Všechny trubky vyráběny minimálně dle požadavků EN 253, avšak se širší oblastí použití:</w:t>
      </w:r>
    </w:p>
    <w:p w:rsidR="008D64A7" w:rsidRPr="00142344" w:rsidRDefault="008D64A7" w:rsidP="008D64A7">
      <w:r w:rsidRPr="00142344">
        <w:t>vypočtená trvalá provozní teplota zvýšena na 140 °C po dobu 30 let</w:t>
      </w:r>
    </w:p>
    <w:p w:rsidR="008D64A7" w:rsidRPr="00142344" w:rsidRDefault="008D64A7" w:rsidP="008D64A7">
      <w:r w:rsidRPr="00142344">
        <w:t>vypočtená stálá povrchová teplota zvýšena na 50 °C po dobu 30 let</w:t>
      </w:r>
    </w:p>
    <w:p w:rsidR="008D64A7" w:rsidRPr="00142344" w:rsidRDefault="008D64A7" w:rsidP="008D64A7"/>
    <w:p w:rsidR="0015586C" w:rsidRDefault="008D64A7" w:rsidP="008D64A7">
      <w:pPr>
        <w:rPr>
          <w:b/>
        </w:rPr>
      </w:pPr>
      <w:r w:rsidRPr="00754664">
        <w:rPr>
          <w:b/>
        </w:rPr>
        <w:t xml:space="preserve">Rozměry použitého PI potrubí </w:t>
      </w:r>
      <w:r w:rsidR="0015586C">
        <w:rPr>
          <w:b/>
        </w:rPr>
        <w:t xml:space="preserve">a trubních dílů </w:t>
      </w:r>
      <w:r w:rsidRPr="00754664">
        <w:rPr>
          <w:b/>
        </w:rPr>
        <w:t>pro podzemní vedení</w:t>
      </w:r>
      <w:r w:rsidR="00971E59">
        <w:rPr>
          <w:b/>
        </w:rPr>
        <w:t xml:space="preserve"> </w:t>
      </w:r>
    </w:p>
    <w:p w:rsidR="008D64A7" w:rsidRPr="00754664" w:rsidRDefault="00971E59" w:rsidP="008D64A7">
      <w:pPr>
        <w:rPr>
          <w:b/>
        </w:rPr>
      </w:pPr>
      <w:r>
        <w:rPr>
          <w:b/>
        </w:rPr>
        <w:t>(zesílená izolace</w:t>
      </w:r>
      <w:r w:rsidR="0015586C">
        <w:rPr>
          <w:b/>
        </w:rPr>
        <w:t xml:space="preserve"> – izolační třída 2</w:t>
      </w:r>
      <w:r>
        <w:rPr>
          <w:b/>
        </w:rPr>
        <w:t>)</w:t>
      </w:r>
      <w:r w:rsidR="008D64A7" w:rsidRPr="00754664">
        <w:rPr>
          <w:b/>
        </w:rPr>
        <w:t>:</w:t>
      </w:r>
    </w:p>
    <w:p w:rsidR="008D64A7" w:rsidRPr="00142344" w:rsidRDefault="008D64A7" w:rsidP="008D64A7">
      <w:r w:rsidRPr="00142344">
        <w:t>dimenze</w:t>
      </w:r>
      <w:r w:rsidRPr="00142344">
        <w:tab/>
        <w:t>rozměr trubky</w:t>
      </w:r>
      <w:r w:rsidRPr="00142344">
        <w:tab/>
      </w:r>
      <w:r w:rsidRPr="00142344">
        <w:tab/>
        <w:t>průměr plášťové trubky</w:t>
      </w:r>
    </w:p>
    <w:p w:rsidR="008D64A7" w:rsidRPr="00142344" w:rsidRDefault="008D64A7" w:rsidP="008D64A7">
      <w:r w:rsidRPr="00142344">
        <w:t>DN 20</w:t>
      </w:r>
      <w:r w:rsidRPr="00142344">
        <w:tab/>
      </w:r>
      <w:r w:rsidRPr="00142344">
        <w:tab/>
        <w:t>26,9 x 2,6</w:t>
      </w:r>
      <w:r w:rsidRPr="00142344">
        <w:tab/>
      </w:r>
      <w:r w:rsidRPr="00142344">
        <w:tab/>
      </w:r>
      <w:r w:rsidRPr="00142344">
        <w:tab/>
      </w:r>
      <w:r w:rsidR="00971E59">
        <w:t>110</w:t>
      </w:r>
    </w:p>
    <w:p w:rsidR="008D64A7" w:rsidRPr="00142344" w:rsidRDefault="008D64A7" w:rsidP="008D64A7">
      <w:r w:rsidRPr="00142344">
        <w:t>DN 25</w:t>
      </w:r>
      <w:r w:rsidRPr="00142344">
        <w:tab/>
      </w:r>
      <w:r w:rsidRPr="00142344">
        <w:tab/>
        <w:t>33,7 x 2,6</w:t>
      </w:r>
      <w:r w:rsidRPr="00142344">
        <w:tab/>
      </w:r>
      <w:r w:rsidRPr="00142344">
        <w:tab/>
      </w:r>
      <w:r w:rsidRPr="00142344">
        <w:tab/>
      </w:r>
      <w:r w:rsidR="00971E59">
        <w:t>110</w:t>
      </w:r>
    </w:p>
    <w:p w:rsidR="008D64A7" w:rsidRPr="00142344" w:rsidRDefault="008D64A7" w:rsidP="008D64A7">
      <w:r w:rsidRPr="00142344">
        <w:t>DN 32</w:t>
      </w:r>
      <w:r w:rsidRPr="00142344">
        <w:tab/>
      </w:r>
      <w:r w:rsidRPr="00142344">
        <w:tab/>
        <w:t>42,4 x 2,6</w:t>
      </w:r>
      <w:r w:rsidRPr="00142344">
        <w:tab/>
      </w:r>
      <w:r w:rsidRPr="00142344">
        <w:tab/>
      </w:r>
      <w:r w:rsidRPr="00142344">
        <w:tab/>
        <w:t>1</w:t>
      </w:r>
      <w:r w:rsidR="00971E59">
        <w:t>25</w:t>
      </w:r>
    </w:p>
    <w:p w:rsidR="008D64A7" w:rsidRPr="00142344" w:rsidRDefault="008D64A7" w:rsidP="008D64A7">
      <w:r w:rsidRPr="00142344">
        <w:t>DN 40</w:t>
      </w:r>
      <w:r w:rsidRPr="00142344">
        <w:tab/>
      </w:r>
      <w:r w:rsidRPr="00142344">
        <w:tab/>
        <w:t>48,3 x 2,6</w:t>
      </w:r>
      <w:r w:rsidRPr="00142344">
        <w:tab/>
      </w:r>
      <w:r w:rsidRPr="00142344">
        <w:tab/>
      </w:r>
      <w:r w:rsidRPr="00142344">
        <w:tab/>
        <w:t>1</w:t>
      </w:r>
      <w:r w:rsidR="00971E59">
        <w:t>25</w:t>
      </w:r>
    </w:p>
    <w:p w:rsidR="008D64A7" w:rsidRPr="00142344" w:rsidRDefault="008D64A7" w:rsidP="008D64A7">
      <w:r w:rsidRPr="00142344">
        <w:t>DN 50</w:t>
      </w:r>
      <w:r w:rsidRPr="00142344">
        <w:tab/>
      </w:r>
      <w:r w:rsidRPr="00142344">
        <w:tab/>
        <w:t>60,3 x 2,9</w:t>
      </w:r>
      <w:r w:rsidRPr="00142344">
        <w:tab/>
      </w:r>
      <w:r w:rsidRPr="00142344">
        <w:tab/>
      </w:r>
      <w:r w:rsidRPr="00142344">
        <w:tab/>
        <w:t>1</w:t>
      </w:r>
      <w:r w:rsidR="00971E59">
        <w:t>40</w:t>
      </w:r>
    </w:p>
    <w:p w:rsidR="008D64A7" w:rsidRPr="00142344" w:rsidRDefault="008D64A7" w:rsidP="008D64A7">
      <w:r w:rsidRPr="00142344">
        <w:t>DN 65</w:t>
      </w:r>
      <w:r w:rsidRPr="00142344">
        <w:tab/>
      </w:r>
      <w:r w:rsidRPr="00142344">
        <w:tab/>
        <w:t>76,1 x 2,9</w:t>
      </w:r>
      <w:r w:rsidRPr="00142344">
        <w:tab/>
      </w:r>
      <w:r w:rsidRPr="00142344">
        <w:tab/>
      </w:r>
      <w:r w:rsidRPr="00142344">
        <w:tab/>
        <w:t>1</w:t>
      </w:r>
      <w:r w:rsidR="00971E59">
        <w:t>6</w:t>
      </w:r>
      <w:r w:rsidRPr="00142344">
        <w:t>0</w:t>
      </w:r>
    </w:p>
    <w:p w:rsidR="008D64A7" w:rsidRPr="00142344" w:rsidRDefault="008D64A7" w:rsidP="008D64A7">
      <w:r w:rsidRPr="00142344">
        <w:t>DN 80</w:t>
      </w:r>
      <w:r w:rsidRPr="00142344">
        <w:tab/>
      </w:r>
      <w:r w:rsidRPr="00142344">
        <w:tab/>
        <w:t>88,9 x 3,2</w:t>
      </w:r>
      <w:r w:rsidRPr="00142344">
        <w:tab/>
      </w:r>
      <w:r w:rsidRPr="00142344">
        <w:tab/>
      </w:r>
      <w:r w:rsidRPr="00142344">
        <w:tab/>
        <w:t>1</w:t>
      </w:r>
      <w:r w:rsidR="00971E59">
        <w:t>8</w:t>
      </w:r>
      <w:r w:rsidRPr="00142344">
        <w:t>0</w:t>
      </w:r>
    </w:p>
    <w:p w:rsidR="008D64A7" w:rsidRPr="00142344" w:rsidRDefault="008D64A7" w:rsidP="008D64A7">
      <w:r w:rsidRPr="00142344">
        <w:t>DN 100</w:t>
      </w:r>
      <w:r w:rsidRPr="00142344">
        <w:tab/>
        <w:t>114,3 x 3,6</w:t>
      </w:r>
      <w:r w:rsidRPr="00142344">
        <w:tab/>
      </w:r>
      <w:r w:rsidRPr="00142344">
        <w:tab/>
      </w:r>
      <w:r w:rsidRPr="00142344">
        <w:tab/>
        <w:t>2</w:t>
      </w:r>
      <w:r w:rsidR="00971E59">
        <w:t>25</w:t>
      </w:r>
    </w:p>
    <w:p w:rsidR="008D64A7" w:rsidRPr="00142344" w:rsidRDefault="008D64A7" w:rsidP="008D64A7">
      <w:r w:rsidRPr="00142344">
        <w:t>DN 125</w:t>
      </w:r>
      <w:r w:rsidRPr="00142344">
        <w:tab/>
        <w:t>139,7 x 3,6</w:t>
      </w:r>
      <w:r w:rsidRPr="00142344">
        <w:tab/>
      </w:r>
      <w:r w:rsidRPr="00142344">
        <w:tab/>
      </w:r>
      <w:r w:rsidRPr="00142344">
        <w:tab/>
        <w:t>2</w:t>
      </w:r>
      <w:r w:rsidR="00971E59">
        <w:t>50</w:t>
      </w:r>
    </w:p>
    <w:p w:rsidR="008D64A7" w:rsidRPr="00142344" w:rsidRDefault="008D64A7" w:rsidP="008D64A7">
      <w:r w:rsidRPr="00142344">
        <w:t>DN 150</w:t>
      </w:r>
      <w:r w:rsidRPr="00142344">
        <w:tab/>
        <w:t>168,3 x 4,0</w:t>
      </w:r>
      <w:r w:rsidRPr="00142344">
        <w:tab/>
      </w:r>
      <w:r w:rsidRPr="00142344">
        <w:tab/>
      </w:r>
      <w:r w:rsidRPr="00142344">
        <w:tab/>
        <w:t>2</w:t>
      </w:r>
      <w:r w:rsidR="00971E59">
        <w:t>8</w:t>
      </w:r>
      <w:r w:rsidRPr="00142344">
        <w:t>0</w:t>
      </w:r>
    </w:p>
    <w:p w:rsidR="008D64A7" w:rsidRPr="00142344" w:rsidRDefault="008D64A7" w:rsidP="008D64A7">
      <w:r w:rsidRPr="00142344">
        <w:t>DN 200</w:t>
      </w:r>
      <w:r w:rsidRPr="00142344">
        <w:tab/>
        <w:t>219,1 x 4,5</w:t>
      </w:r>
      <w:r w:rsidRPr="00142344">
        <w:tab/>
      </w:r>
      <w:r w:rsidRPr="00142344">
        <w:tab/>
      </w:r>
      <w:r w:rsidRPr="00142344">
        <w:tab/>
        <w:t>3</w:t>
      </w:r>
      <w:r w:rsidR="0064261D">
        <w:t>5</w:t>
      </w:r>
      <w:r w:rsidR="00971E59">
        <w:t>5</w:t>
      </w:r>
    </w:p>
    <w:p w:rsidR="008D64A7" w:rsidRPr="00142344" w:rsidRDefault="008D64A7" w:rsidP="008D64A7">
      <w:r w:rsidRPr="00142344">
        <w:t>DN 250</w:t>
      </w:r>
      <w:r w:rsidRPr="00142344">
        <w:tab/>
        <w:t>273,0 x 5,0</w:t>
      </w:r>
      <w:r w:rsidRPr="00142344">
        <w:tab/>
      </w:r>
      <w:r w:rsidRPr="00142344">
        <w:tab/>
      </w:r>
      <w:r w:rsidRPr="00142344">
        <w:tab/>
        <w:t>4</w:t>
      </w:r>
      <w:r w:rsidR="00971E59">
        <w:t>5</w:t>
      </w:r>
      <w:r w:rsidRPr="00142344">
        <w:t>0</w:t>
      </w:r>
    </w:p>
    <w:p w:rsidR="008D64A7" w:rsidRDefault="008D64A7" w:rsidP="008D64A7">
      <w:r w:rsidRPr="00142344">
        <w:t>DN 300</w:t>
      </w:r>
      <w:r w:rsidRPr="00142344">
        <w:tab/>
        <w:t>323,9 x 5,6</w:t>
      </w:r>
      <w:r w:rsidRPr="00142344">
        <w:tab/>
      </w:r>
      <w:r w:rsidRPr="00142344">
        <w:tab/>
      </w:r>
      <w:r w:rsidRPr="00142344">
        <w:tab/>
        <w:t>5</w:t>
      </w:r>
      <w:r w:rsidR="00971E59">
        <w:t>0</w:t>
      </w:r>
      <w:r w:rsidRPr="00142344">
        <w:t>0</w:t>
      </w:r>
    </w:p>
    <w:p w:rsidR="00D8088B" w:rsidRDefault="00D8088B" w:rsidP="008D64A7">
      <w:r>
        <w:t>DN 350</w:t>
      </w:r>
      <w:r>
        <w:tab/>
        <w:t>355,6 x 5,6</w:t>
      </w:r>
      <w:r>
        <w:tab/>
      </w:r>
      <w:r>
        <w:tab/>
      </w:r>
      <w:r>
        <w:tab/>
        <w:t xml:space="preserve">520 – v dimenzi DN 350 </w:t>
      </w:r>
      <w:r w:rsidR="007D6CBE">
        <w:t xml:space="preserve">je </w:t>
      </w:r>
      <w:r>
        <w:t xml:space="preserve">pouze dopojeno </w:t>
      </w:r>
      <w:r w:rsidR="007D6CBE">
        <w:tab/>
      </w:r>
      <w:r w:rsidR="007D6CBE">
        <w:tab/>
      </w:r>
      <w:r w:rsidR="007D6CBE">
        <w:tab/>
      </w:r>
      <w:r w:rsidR="007D6CBE">
        <w:tab/>
      </w:r>
      <w:r w:rsidR="007D6CBE">
        <w:tab/>
      </w:r>
      <w:r w:rsidR="007D6CBE">
        <w:tab/>
      </w:r>
      <w:r w:rsidR="007D6CBE">
        <w:tab/>
      </w:r>
      <w:r w:rsidR="007D6CBE">
        <w:tab/>
      </w:r>
      <w:r>
        <w:t>stávající</w:t>
      </w:r>
      <w:r w:rsidR="007D6CBE">
        <w:t xml:space="preserve"> </w:t>
      </w:r>
      <w:r>
        <w:t xml:space="preserve">PI potrubí v základním stupni </w:t>
      </w:r>
      <w:r w:rsidR="007D6CBE">
        <w:tab/>
      </w:r>
      <w:r w:rsidR="007D6CBE">
        <w:tab/>
      </w:r>
      <w:r w:rsidR="007D6CBE">
        <w:tab/>
      </w:r>
      <w:r w:rsidR="007D6CBE">
        <w:tab/>
      </w:r>
      <w:r w:rsidR="007D6CBE">
        <w:tab/>
      </w:r>
      <w:r w:rsidR="007D6CBE">
        <w:tab/>
      </w:r>
      <w:r w:rsidR="007D6CBE">
        <w:tab/>
      </w:r>
      <w:r w:rsidR="007D6CBE">
        <w:tab/>
      </w:r>
      <w:r>
        <w:t>izolace</w:t>
      </w:r>
    </w:p>
    <w:p w:rsidR="008D6626" w:rsidRDefault="008D6626" w:rsidP="008D6626">
      <w:pPr>
        <w:rPr>
          <w:b/>
        </w:rPr>
      </w:pPr>
    </w:p>
    <w:p w:rsidR="008D6626" w:rsidRDefault="008D6626" w:rsidP="008D6626">
      <w:pPr>
        <w:rPr>
          <w:b/>
        </w:rPr>
      </w:pPr>
      <w:r>
        <w:rPr>
          <w:b/>
        </w:rPr>
        <w:t xml:space="preserve">Stávající využité PI potrubí </w:t>
      </w:r>
      <w:r w:rsidR="00D8088B">
        <w:rPr>
          <w:b/>
        </w:rPr>
        <w:t xml:space="preserve">a trubní díly </w:t>
      </w:r>
      <w:r>
        <w:rPr>
          <w:b/>
        </w:rPr>
        <w:t>(základní izolace – izolační třída 1)</w:t>
      </w:r>
      <w:r w:rsidRPr="00754664">
        <w:rPr>
          <w:b/>
        </w:rPr>
        <w:t>:</w:t>
      </w:r>
    </w:p>
    <w:p w:rsidR="0067758C" w:rsidRPr="00142344" w:rsidRDefault="0067758C" w:rsidP="0067758C">
      <w:r w:rsidRPr="00142344">
        <w:t>dimenze</w:t>
      </w:r>
      <w:r w:rsidRPr="00142344">
        <w:tab/>
        <w:t>rozměr trubky</w:t>
      </w:r>
      <w:r w:rsidRPr="00142344">
        <w:tab/>
      </w:r>
      <w:r w:rsidRPr="00142344">
        <w:tab/>
        <w:t>průměr plášťové trubky</w:t>
      </w:r>
    </w:p>
    <w:p w:rsidR="0067758C" w:rsidRPr="00142344" w:rsidRDefault="0067758C" w:rsidP="0067758C">
      <w:r w:rsidRPr="00142344">
        <w:t>DN 20</w:t>
      </w:r>
      <w:r w:rsidRPr="00142344">
        <w:tab/>
      </w:r>
      <w:r w:rsidRPr="00142344">
        <w:tab/>
        <w:t>26,9 x 2,6</w:t>
      </w:r>
      <w:r w:rsidRPr="00142344">
        <w:tab/>
      </w:r>
      <w:r w:rsidRPr="00142344">
        <w:tab/>
      </w:r>
      <w:r w:rsidRPr="00142344">
        <w:tab/>
      </w:r>
      <w:r>
        <w:t>90</w:t>
      </w:r>
    </w:p>
    <w:p w:rsidR="0067758C" w:rsidRPr="00142344" w:rsidRDefault="0067758C" w:rsidP="0067758C">
      <w:r w:rsidRPr="00142344">
        <w:t>DN 25</w:t>
      </w:r>
      <w:r w:rsidRPr="00142344">
        <w:tab/>
      </w:r>
      <w:r w:rsidRPr="00142344">
        <w:tab/>
        <w:t>33,7 x 2,6</w:t>
      </w:r>
      <w:r w:rsidRPr="00142344">
        <w:tab/>
      </w:r>
      <w:r w:rsidRPr="00142344">
        <w:tab/>
      </w:r>
      <w:r w:rsidRPr="00142344">
        <w:tab/>
      </w:r>
      <w:r>
        <w:t>90</w:t>
      </w:r>
    </w:p>
    <w:p w:rsidR="0067758C" w:rsidRPr="00142344" w:rsidRDefault="0067758C" w:rsidP="0067758C">
      <w:r w:rsidRPr="00142344">
        <w:t>DN 32</w:t>
      </w:r>
      <w:r w:rsidRPr="00142344">
        <w:tab/>
      </w:r>
      <w:r w:rsidRPr="00142344">
        <w:tab/>
        <w:t>42,4 x 2,6</w:t>
      </w:r>
      <w:r w:rsidRPr="00142344">
        <w:tab/>
      </w:r>
      <w:r w:rsidRPr="00142344">
        <w:tab/>
      </w:r>
      <w:r w:rsidRPr="00142344">
        <w:tab/>
        <w:t>1</w:t>
      </w:r>
      <w:r>
        <w:t>10</w:t>
      </w:r>
    </w:p>
    <w:p w:rsidR="0067758C" w:rsidRPr="00142344" w:rsidRDefault="0067758C" w:rsidP="0067758C">
      <w:r w:rsidRPr="00142344">
        <w:t>DN 40</w:t>
      </w:r>
      <w:r w:rsidRPr="00142344">
        <w:tab/>
      </w:r>
      <w:r w:rsidRPr="00142344">
        <w:tab/>
        <w:t>48,3 x 2,6</w:t>
      </w:r>
      <w:r w:rsidRPr="00142344">
        <w:tab/>
      </w:r>
      <w:r w:rsidRPr="00142344">
        <w:tab/>
      </w:r>
      <w:r w:rsidRPr="00142344">
        <w:tab/>
        <w:t>1</w:t>
      </w:r>
      <w:r>
        <w:t>10</w:t>
      </w:r>
    </w:p>
    <w:p w:rsidR="0067758C" w:rsidRPr="00142344" w:rsidRDefault="0067758C" w:rsidP="0067758C">
      <w:r w:rsidRPr="00142344">
        <w:t>DN 50</w:t>
      </w:r>
      <w:r w:rsidRPr="00142344">
        <w:tab/>
      </w:r>
      <w:r w:rsidRPr="00142344">
        <w:tab/>
        <w:t>60,3 x 2,9</w:t>
      </w:r>
      <w:r w:rsidRPr="00142344">
        <w:tab/>
      </w:r>
      <w:r w:rsidRPr="00142344">
        <w:tab/>
      </w:r>
      <w:r w:rsidRPr="00142344">
        <w:tab/>
        <w:t>1</w:t>
      </w:r>
      <w:r>
        <w:t>25</w:t>
      </w:r>
    </w:p>
    <w:p w:rsidR="0067758C" w:rsidRPr="00142344" w:rsidRDefault="0067758C" w:rsidP="0067758C">
      <w:r w:rsidRPr="00142344">
        <w:t>DN 65</w:t>
      </w:r>
      <w:r w:rsidRPr="00142344">
        <w:tab/>
      </w:r>
      <w:r w:rsidRPr="00142344">
        <w:tab/>
        <w:t>76,1 x 2,9</w:t>
      </w:r>
      <w:r w:rsidRPr="00142344">
        <w:tab/>
      </w:r>
      <w:r w:rsidRPr="00142344">
        <w:tab/>
      </w:r>
      <w:r w:rsidRPr="00142344">
        <w:tab/>
        <w:t>1</w:t>
      </w:r>
      <w:r>
        <w:t>4</w:t>
      </w:r>
      <w:r w:rsidRPr="00142344">
        <w:t>0</w:t>
      </w:r>
    </w:p>
    <w:p w:rsidR="0067758C" w:rsidRPr="00142344" w:rsidRDefault="0067758C" w:rsidP="0067758C">
      <w:r w:rsidRPr="00142344">
        <w:t>DN 80</w:t>
      </w:r>
      <w:r w:rsidRPr="00142344">
        <w:tab/>
      </w:r>
      <w:r w:rsidRPr="00142344">
        <w:tab/>
        <w:t>88,9 x 3,2</w:t>
      </w:r>
      <w:r w:rsidRPr="00142344">
        <w:tab/>
      </w:r>
      <w:r w:rsidRPr="00142344">
        <w:tab/>
      </w:r>
      <w:r w:rsidRPr="00142344">
        <w:tab/>
        <w:t>1</w:t>
      </w:r>
      <w:r>
        <w:t>6</w:t>
      </w:r>
      <w:r w:rsidRPr="00142344">
        <w:t>0</w:t>
      </w:r>
    </w:p>
    <w:p w:rsidR="0067758C" w:rsidRPr="00142344" w:rsidRDefault="0067758C" w:rsidP="0067758C">
      <w:r w:rsidRPr="00142344">
        <w:t>DN 100</w:t>
      </w:r>
      <w:r w:rsidRPr="00142344">
        <w:tab/>
        <w:t>114,3 x 3,6</w:t>
      </w:r>
      <w:r w:rsidRPr="00142344">
        <w:tab/>
      </w:r>
      <w:r w:rsidRPr="00142344">
        <w:tab/>
      </w:r>
      <w:r w:rsidRPr="00142344">
        <w:tab/>
        <w:t>2</w:t>
      </w:r>
      <w:r>
        <w:t>00</w:t>
      </w:r>
    </w:p>
    <w:p w:rsidR="0067758C" w:rsidRPr="00142344" w:rsidRDefault="0067758C" w:rsidP="0067758C">
      <w:r w:rsidRPr="00142344">
        <w:t>DN 125</w:t>
      </w:r>
      <w:r w:rsidRPr="00142344">
        <w:tab/>
        <w:t>139,7 x 3,6</w:t>
      </w:r>
      <w:r w:rsidRPr="00142344">
        <w:tab/>
      </w:r>
      <w:r w:rsidRPr="00142344">
        <w:tab/>
      </w:r>
      <w:r w:rsidRPr="00142344">
        <w:tab/>
        <w:t>2</w:t>
      </w:r>
      <w:r>
        <w:t>25</w:t>
      </w:r>
    </w:p>
    <w:p w:rsidR="0067758C" w:rsidRPr="00142344" w:rsidRDefault="0067758C" w:rsidP="0067758C">
      <w:r w:rsidRPr="00142344">
        <w:t>DN 150</w:t>
      </w:r>
      <w:r w:rsidRPr="00142344">
        <w:tab/>
        <w:t>168,3 x 4,0</w:t>
      </w:r>
      <w:r w:rsidRPr="00142344">
        <w:tab/>
      </w:r>
      <w:r w:rsidRPr="00142344">
        <w:tab/>
      </w:r>
      <w:r w:rsidRPr="00142344">
        <w:tab/>
        <w:t>2</w:t>
      </w:r>
      <w:r>
        <w:t>5</w:t>
      </w:r>
      <w:r w:rsidRPr="00142344">
        <w:t>0</w:t>
      </w:r>
    </w:p>
    <w:p w:rsidR="0067758C" w:rsidRPr="00142344" w:rsidRDefault="0067758C" w:rsidP="0067758C">
      <w:r w:rsidRPr="00142344">
        <w:t>DN 200</w:t>
      </w:r>
      <w:r w:rsidRPr="00142344">
        <w:tab/>
        <w:t>219,1 x 4,5</w:t>
      </w:r>
      <w:r w:rsidRPr="00142344">
        <w:tab/>
      </w:r>
      <w:r w:rsidRPr="00142344">
        <w:tab/>
      </w:r>
      <w:r w:rsidRPr="00142344">
        <w:tab/>
        <w:t>3</w:t>
      </w:r>
      <w:r>
        <w:t>15</w:t>
      </w:r>
    </w:p>
    <w:p w:rsidR="0067758C" w:rsidRPr="00142344" w:rsidRDefault="0067758C" w:rsidP="0067758C">
      <w:r w:rsidRPr="00142344">
        <w:t>DN 250</w:t>
      </w:r>
      <w:r w:rsidRPr="00142344">
        <w:tab/>
        <w:t>273,0 x 5,0</w:t>
      </w:r>
      <w:r w:rsidRPr="00142344">
        <w:tab/>
      </w:r>
      <w:r w:rsidRPr="00142344">
        <w:tab/>
      </w:r>
      <w:r w:rsidRPr="00142344">
        <w:tab/>
        <w:t>4</w:t>
      </w:r>
      <w:r>
        <w:t>0</w:t>
      </w:r>
      <w:r w:rsidRPr="00142344">
        <w:t>0</w:t>
      </w:r>
    </w:p>
    <w:p w:rsidR="0067758C" w:rsidRDefault="0067758C" w:rsidP="0067758C">
      <w:r w:rsidRPr="00142344">
        <w:t>DN 300</w:t>
      </w:r>
      <w:r w:rsidRPr="00142344">
        <w:tab/>
        <w:t>323,9 x 5,6</w:t>
      </w:r>
      <w:r w:rsidRPr="00142344">
        <w:tab/>
      </w:r>
      <w:r w:rsidRPr="00142344">
        <w:tab/>
      </w:r>
      <w:r w:rsidRPr="00142344">
        <w:tab/>
      </w:r>
      <w:r>
        <w:t>450</w:t>
      </w:r>
    </w:p>
    <w:p w:rsidR="0015586C" w:rsidRPr="00142344" w:rsidRDefault="0015586C" w:rsidP="008D64A7">
      <w:r>
        <w:t>DN 350</w:t>
      </w:r>
      <w:r>
        <w:tab/>
        <w:t>355,6 x 5,6</w:t>
      </w:r>
      <w:r w:rsidR="008D6626">
        <w:tab/>
      </w:r>
      <w:r w:rsidR="008D6626">
        <w:tab/>
      </w:r>
      <w:r w:rsidR="008D6626">
        <w:tab/>
        <w:t>500</w:t>
      </w:r>
      <w:r w:rsidR="008D6626">
        <w:tab/>
        <w:t>(</w:t>
      </w:r>
      <w:r w:rsidR="0067758C">
        <w:t xml:space="preserve">u </w:t>
      </w:r>
      <w:r w:rsidR="008D6626">
        <w:t>parkoviště Tesca)</w:t>
      </w:r>
    </w:p>
    <w:p w:rsidR="0067758C" w:rsidRDefault="00F23602" w:rsidP="00F23602">
      <w:r>
        <w:tab/>
      </w:r>
    </w:p>
    <w:p w:rsidR="00F23602" w:rsidRDefault="0067758C" w:rsidP="00F23602">
      <w:r>
        <w:tab/>
      </w:r>
      <w:r w:rsidR="00F23602">
        <w:t xml:space="preserve">Předizolované potrubí - izolační třída </w:t>
      </w:r>
      <w:r w:rsidR="00971E59">
        <w:t>2</w:t>
      </w:r>
      <w:r w:rsidR="00F23602">
        <w:t xml:space="preserve"> - dimenze DN 20-3</w:t>
      </w:r>
      <w:r w:rsidR="00D8088B">
        <w:t>5</w:t>
      </w:r>
      <w:r w:rsidR="00F23602">
        <w:t>0. Maximální pracovní tlak PN25 / PN16 (pro větší dimenze), pro stálou pracovní teplotu 140°C. Maximální vnější teplotní zatížení pláště: 50°C. Délky jednotlivých PI trubek: 6,12 a 16 m</w:t>
      </w:r>
    </w:p>
    <w:p w:rsidR="00F23602" w:rsidRDefault="00F23602" w:rsidP="00F23602">
      <w:r>
        <w:lastRenderedPageBreak/>
        <w:tab/>
        <w:t>Monitorování izolačního stavu (vlhkosti) : potrubí i veškeré trubní předizolované díly musí být vybaveny dvěma měděnými vodiči o průřezu min. 1,5 mm2 z toho jeden vodič musí být pocínovaný</w:t>
      </w:r>
    </w:p>
    <w:p w:rsidR="00F23602" w:rsidRDefault="00F23602" w:rsidP="00F23602">
      <w:r>
        <w:tab/>
        <w:t>Požadavky na zkoušky svarů PI potrubí a všech předizolovaných dílů: 100 % RTG.</w:t>
      </w:r>
    </w:p>
    <w:p w:rsidR="00F23602" w:rsidRDefault="00F23602" w:rsidP="00F23602"/>
    <w:p w:rsidR="00F23602" w:rsidRPr="00762ADE" w:rsidRDefault="00F23602" w:rsidP="00F23602">
      <w:pPr>
        <w:rPr>
          <w:b/>
          <w:u w:val="single"/>
        </w:rPr>
      </w:pPr>
      <w:r w:rsidRPr="00762ADE">
        <w:rPr>
          <w:b/>
          <w:u w:val="single"/>
        </w:rPr>
        <w:t>PI TRUBNÍ DÍLY</w:t>
      </w:r>
      <w:r w:rsidRPr="00762ADE">
        <w:rPr>
          <w:b/>
          <w:u w:val="single"/>
        </w:rPr>
        <w:tab/>
      </w:r>
    </w:p>
    <w:p w:rsidR="00271F7C" w:rsidRPr="00F23602" w:rsidRDefault="00271F7C" w:rsidP="00F23602">
      <w:pPr>
        <w:rPr>
          <w:b/>
        </w:rPr>
      </w:pPr>
    </w:p>
    <w:p w:rsidR="00F23602" w:rsidRDefault="00F23602" w:rsidP="00F23602">
      <w:r w:rsidRPr="00F23602">
        <w:rPr>
          <w:b/>
        </w:rPr>
        <w:t>Oblouk předizolovaný</w:t>
      </w:r>
      <w:r>
        <w:t xml:space="preserve"> - izolační třída </w:t>
      </w:r>
      <w:r w:rsidR="0015586C">
        <w:t>2</w:t>
      </w:r>
      <w:r w:rsidR="005C1918">
        <w:t>, d</w:t>
      </w:r>
      <w:r>
        <w:t>imenze DN 20-350</w:t>
      </w:r>
    </w:p>
    <w:p w:rsidR="00F23602" w:rsidRDefault="00F23602" w:rsidP="00F23602">
      <w:r>
        <w:t>Rádius oblouku R=2,5D (u větších dimenzí než DN200 včetně při atypických úhlech je možný rádius  R=1,5D)</w:t>
      </w:r>
    </w:p>
    <w:p w:rsidR="00F23602" w:rsidRDefault="00F23602" w:rsidP="00F23602">
      <w:r>
        <w:t>délka ramene 1 m až 1,6 m dle dimenze</w:t>
      </w:r>
    </w:p>
    <w:p w:rsidR="00F23602" w:rsidRDefault="00F23602" w:rsidP="00F23602">
      <w:r>
        <w:t>(v souladu s EN 448)</w:t>
      </w:r>
    </w:p>
    <w:p w:rsidR="00F23602" w:rsidRDefault="00F23602" w:rsidP="00F23602">
      <w:r>
        <w:t xml:space="preserve"> </w:t>
      </w:r>
      <w:r>
        <w:tab/>
        <w:t xml:space="preserve"> </w:t>
      </w:r>
    </w:p>
    <w:p w:rsidR="00F23602" w:rsidRDefault="00F23602" w:rsidP="00F23602">
      <w:r>
        <w:rPr>
          <w:b/>
        </w:rPr>
        <w:t>O</w:t>
      </w:r>
      <w:r w:rsidRPr="00F23602">
        <w:rPr>
          <w:b/>
        </w:rPr>
        <w:t>dbočka předizolovaná T</w:t>
      </w:r>
      <w:r>
        <w:rPr>
          <w:b/>
        </w:rPr>
        <w:t xml:space="preserve"> </w:t>
      </w:r>
      <w:r w:rsidRPr="00F23602">
        <w:t>- i</w:t>
      </w:r>
      <w:r>
        <w:t xml:space="preserve">zolační třída </w:t>
      </w:r>
      <w:r w:rsidR="00D8088B">
        <w:t>2</w:t>
      </w:r>
      <w:r w:rsidR="005C1918">
        <w:t xml:space="preserve">, </w:t>
      </w:r>
      <w:r>
        <w:t>(etážová a přímá)</w:t>
      </w:r>
      <w:r w:rsidR="00802F57">
        <w:t xml:space="preserve">, </w:t>
      </w:r>
      <w:r>
        <w:t>dimenze DN 20-350 (v souladu s EN 448)</w:t>
      </w:r>
    </w:p>
    <w:p w:rsidR="00F23602" w:rsidRDefault="00F23602" w:rsidP="00F23602">
      <w:r>
        <w:t xml:space="preserve"> </w:t>
      </w:r>
      <w:r>
        <w:tab/>
        <w:t xml:space="preserve"> </w:t>
      </w:r>
    </w:p>
    <w:p w:rsidR="00F23602" w:rsidRDefault="00F23602" w:rsidP="00F23602">
      <w:r>
        <w:rPr>
          <w:b/>
        </w:rPr>
        <w:t>O</w:t>
      </w:r>
      <w:r w:rsidRPr="00F23602">
        <w:rPr>
          <w:b/>
        </w:rPr>
        <w:t>dbočka předizolovaná P</w:t>
      </w:r>
      <w:r>
        <w:rPr>
          <w:b/>
        </w:rPr>
        <w:t xml:space="preserve"> </w:t>
      </w:r>
      <w:r w:rsidRPr="00802F57">
        <w:t>- izolační</w:t>
      </w:r>
      <w:r>
        <w:t xml:space="preserve"> třída </w:t>
      </w:r>
      <w:r w:rsidR="00D8088B">
        <w:t>2</w:t>
      </w:r>
      <w:r w:rsidR="005C1918">
        <w:t xml:space="preserve">, </w:t>
      </w:r>
      <w:r>
        <w:t>(paralelní)</w:t>
      </w:r>
      <w:r w:rsidR="00802F57">
        <w:t xml:space="preserve">, </w:t>
      </w:r>
      <w:r>
        <w:t>dimenze DN 20-350</w:t>
      </w:r>
      <w:r w:rsidR="00802F57">
        <w:t xml:space="preserve">, </w:t>
      </w:r>
      <w:r>
        <w:t>(v souladu s EN 448)</w:t>
      </w:r>
    </w:p>
    <w:p w:rsidR="00F23602" w:rsidRDefault="00F23602" w:rsidP="00F23602">
      <w:r>
        <w:t xml:space="preserve"> </w:t>
      </w:r>
      <w:r>
        <w:tab/>
        <w:t xml:space="preserve"> </w:t>
      </w:r>
    </w:p>
    <w:p w:rsidR="00F23602" w:rsidRDefault="00802F57" w:rsidP="00F23602">
      <w:r w:rsidRPr="00802F57">
        <w:rPr>
          <w:b/>
        </w:rPr>
        <w:t>R</w:t>
      </w:r>
      <w:r w:rsidR="00F23602" w:rsidRPr="00802F57">
        <w:rPr>
          <w:b/>
        </w:rPr>
        <w:t>edukce předizolovaná</w:t>
      </w:r>
      <w:r>
        <w:t xml:space="preserve"> -</w:t>
      </w:r>
      <w:r w:rsidR="00F23602">
        <w:tab/>
        <w:t xml:space="preserve">izolační třída </w:t>
      </w:r>
      <w:r w:rsidR="00D8088B">
        <w:t>2</w:t>
      </w:r>
      <w:r>
        <w:t xml:space="preserve">, </w:t>
      </w:r>
      <w:r w:rsidR="00F23602">
        <w:t>dimenze DN 20-350</w:t>
      </w:r>
      <w:r>
        <w:t xml:space="preserve">, </w:t>
      </w:r>
      <w:r w:rsidR="00F23602">
        <w:t>(v souladu s EN 448)</w:t>
      </w:r>
    </w:p>
    <w:p w:rsidR="00F23602" w:rsidRDefault="00F23602" w:rsidP="00F23602"/>
    <w:p w:rsidR="00F23602" w:rsidRDefault="00802F57" w:rsidP="00F23602">
      <w:r w:rsidRPr="00802F57">
        <w:rPr>
          <w:b/>
        </w:rPr>
        <w:t>J</w:t>
      </w:r>
      <w:r w:rsidR="00F23602" w:rsidRPr="00802F57">
        <w:rPr>
          <w:b/>
        </w:rPr>
        <w:t>ednočinný kompenzátor</w:t>
      </w:r>
      <w:r>
        <w:t xml:space="preserve"> - </w:t>
      </w:r>
      <w:r w:rsidR="00F23602">
        <w:t>dimenze DN 20-350</w:t>
      </w:r>
      <w:r>
        <w:t xml:space="preserve">, </w:t>
      </w:r>
      <w:r w:rsidR="00F23602">
        <w:t>PN 16</w:t>
      </w:r>
      <w:r>
        <w:t xml:space="preserve">, </w:t>
      </w:r>
      <w:r w:rsidR="00F23602">
        <w:t>materiál dilatačního členu AISI 321</w:t>
      </w:r>
      <w:r>
        <w:t xml:space="preserve">, </w:t>
      </w:r>
      <w:r w:rsidR="00F23602">
        <w:t>(v souladu s EN 448)</w:t>
      </w:r>
    </w:p>
    <w:p w:rsidR="00F23602" w:rsidRDefault="00F23602" w:rsidP="00F23602">
      <w:r>
        <w:t xml:space="preserve"> </w:t>
      </w:r>
    </w:p>
    <w:p w:rsidR="005C1918" w:rsidRPr="005C1918" w:rsidRDefault="005C1918" w:rsidP="00F23602">
      <w:pPr>
        <w:rPr>
          <w:b/>
        </w:rPr>
      </w:pPr>
      <w:r w:rsidRPr="005C1918">
        <w:rPr>
          <w:b/>
        </w:rPr>
        <w:t>Sp</w:t>
      </w:r>
      <w:r w:rsidR="00F23602" w:rsidRPr="005C1918">
        <w:rPr>
          <w:b/>
        </w:rPr>
        <w:t xml:space="preserve">ojka </w:t>
      </w:r>
      <w:r w:rsidR="0066693A">
        <w:rPr>
          <w:b/>
        </w:rPr>
        <w:t>smršťovací dvojitě těsněná</w:t>
      </w:r>
      <w:r w:rsidR="0025631F">
        <w:rPr>
          <w:b/>
        </w:rPr>
        <w:t xml:space="preserve"> - izolační třída 2</w:t>
      </w:r>
    </w:p>
    <w:p w:rsidR="005C1918" w:rsidRDefault="0066693A" w:rsidP="00F23602">
      <w:r>
        <w:t>Smršťovací fólie nebo</w:t>
      </w:r>
      <w:r w:rsidR="005C1918">
        <w:t xml:space="preserve"> </w:t>
      </w:r>
      <w:r>
        <w:t xml:space="preserve">smršťovací manžety, </w:t>
      </w:r>
      <w:r w:rsidR="00F23602">
        <w:t xml:space="preserve">tavné </w:t>
      </w:r>
      <w:r>
        <w:t xml:space="preserve">odvzdušňovací </w:t>
      </w:r>
      <w:r w:rsidR="00F23602">
        <w:t>zátky</w:t>
      </w:r>
      <w:r w:rsidR="005C1918">
        <w:t>,</w:t>
      </w:r>
      <w:r>
        <w:t xml:space="preserve"> smršťovací </w:t>
      </w:r>
      <w:r w:rsidR="005C1918">
        <w:t xml:space="preserve">pouzdro </w:t>
      </w:r>
      <w:r w:rsidR="005C1918">
        <w:rPr>
          <w:rFonts w:cs="Arial"/>
        </w:rPr>
        <w:t xml:space="preserve">Ø </w:t>
      </w:r>
      <w:r w:rsidR="0025631F">
        <w:rPr>
          <w:rFonts w:cs="Arial"/>
        </w:rPr>
        <w:t>110</w:t>
      </w:r>
      <w:r w:rsidR="005C1918">
        <w:t xml:space="preserve"> až </w:t>
      </w:r>
      <w:r w:rsidR="009847F7">
        <w:t>2</w:t>
      </w:r>
      <w:r w:rsidR="0025631F">
        <w:t>8</w:t>
      </w:r>
      <w:r w:rsidR="009847F7">
        <w:t>0</w:t>
      </w:r>
      <w:r w:rsidR="005C1918">
        <w:t xml:space="preserve"> mm dle EN 489</w:t>
      </w:r>
      <w:r>
        <w:t>,</w:t>
      </w:r>
      <w:r w:rsidR="005C1918">
        <w:t xml:space="preserve"> </w:t>
      </w:r>
      <w:r w:rsidR="00F23602">
        <w:t>podpěry</w:t>
      </w:r>
      <w:r w:rsidR="00281F9E">
        <w:t xml:space="preserve"> signalizačních</w:t>
      </w:r>
      <w:r w:rsidR="00F23602">
        <w:t xml:space="preserve"> vodičů</w:t>
      </w:r>
      <w:r w:rsidR="005C1918">
        <w:t>,</w:t>
      </w:r>
      <w:r>
        <w:t xml:space="preserve"> </w:t>
      </w:r>
      <w:r w:rsidR="005C1918">
        <w:t xml:space="preserve">spojky signalizačních vodičů, </w:t>
      </w:r>
      <w:r w:rsidR="00F23602">
        <w:t>přesné balení nebo dávkování komponentů PUR</w:t>
      </w:r>
      <w:r w:rsidR="005C1918">
        <w:t xml:space="preserve"> </w:t>
      </w:r>
    </w:p>
    <w:p w:rsidR="00F23602" w:rsidRDefault="005C1918" w:rsidP="00F23602">
      <w:r>
        <w:t>Z</w:t>
      </w:r>
      <w:r w:rsidR="00F23602">
        <w:t>koušky vypěňovacích spojek dle ČSN EN 13 941+A1</w:t>
      </w:r>
    </w:p>
    <w:p w:rsidR="009847F7" w:rsidRDefault="009847F7" w:rsidP="00F23602"/>
    <w:p w:rsidR="0066693A" w:rsidRPr="005C1918" w:rsidRDefault="0066693A" w:rsidP="0066693A">
      <w:pPr>
        <w:rPr>
          <w:b/>
        </w:rPr>
      </w:pPr>
      <w:r w:rsidRPr="005C1918">
        <w:rPr>
          <w:b/>
        </w:rPr>
        <w:t xml:space="preserve">Spojka redukční </w:t>
      </w:r>
      <w:r>
        <w:rPr>
          <w:b/>
        </w:rPr>
        <w:t>dvojitě těsněná</w:t>
      </w:r>
      <w:r w:rsidR="00ED502A">
        <w:rPr>
          <w:b/>
        </w:rPr>
        <w:t>- izolační třída 2</w:t>
      </w:r>
    </w:p>
    <w:p w:rsidR="00281F9E" w:rsidRDefault="00281F9E" w:rsidP="00281F9E">
      <w:r>
        <w:t xml:space="preserve">Smršťovací fólie nebo smršťovací manžety, tavné odvzdušňovací zátky, smršťovací pouzdro </w:t>
      </w:r>
      <w:r>
        <w:rPr>
          <w:rFonts w:cs="Arial"/>
        </w:rPr>
        <w:t xml:space="preserve">Ø </w:t>
      </w:r>
      <w:r w:rsidR="0025631F">
        <w:rPr>
          <w:rFonts w:cs="Arial"/>
        </w:rPr>
        <w:t>110</w:t>
      </w:r>
      <w:r>
        <w:t xml:space="preserve"> až 2</w:t>
      </w:r>
      <w:r w:rsidR="0025631F">
        <w:t>8</w:t>
      </w:r>
      <w:r>
        <w:t xml:space="preserve">0 mm dle EN 489, podpěry signalizačních vodičů, spojky signalizačních vodičů, přesné balení nebo dávkování komponentů PUR, ocelová redukce </w:t>
      </w:r>
    </w:p>
    <w:p w:rsidR="00281F9E" w:rsidRDefault="00281F9E" w:rsidP="00281F9E">
      <w:r>
        <w:t>Zkoušky vypěňovacích spojek dle ČSN EN 13 941+A1</w:t>
      </w:r>
    </w:p>
    <w:p w:rsidR="00960D66" w:rsidRDefault="00960D66" w:rsidP="00960D66">
      <w:pPr>
        <w:rPr>
          <w:b/>
        </w:rPr>
      </w:pPr>
    </w:p>
    <w:p w:rsidR="00960D66" w:rsidRPr="005C1918" w:rsidRDefault="00960D66" w:rsidP="00960D66">
      <w:pPr>
        <w:rPr>
          <w:b/>
        </w:rPr>
      </w:pPr>
      <w:r>
        <w:rPr>
          <w:b/>
        </w:rPr>
        <w:t>Plášťová s</w:t>
      </w:r>
      <w:r w:rsidRPr="005C1918">
        <w:rPr>
          <w:b/>
        </w:rPr>
        <w:t xml:space="preserve">pojka redukční </w:t>
      </w:r>
      <w:r>
        <w:rPr>
          <w:b/>
        </w:rPr>
        <w:t>dvojitě těsněná</w:t>
      </w:r>
    </w:p>
    <w:p w:rsidR="00960D66" w:rsidRDefault="00960D66" w:rsidP="00960D66">
      <w:r>
        <w:t xml:space="preserve">Smršťovací fólie nebo smršťovací manžety, tavné odvzdušňovací zátky, smršťovací pouzdro </w:t>
      </w:r>
      <w:r>
        <w:rPr>
          <w:rFonts w:cs="Arial"/>
        </w:rPr>
        <w:t>Ø 90</w:t>
      </w:r>
      <w:r>
        <w:t xml:space="preserve"> až 355 mm dle EN 489, podpěry signalizačních vodičů, spojky signalizačních vodičů, přesné balení nebo dávkování komponentů PUR.  </w:t>
      </w:r>
    </w:p>
    <w:p w:rsidR="00960D66" w:rsidRDefault="00960D66" w:rsidP="00960D66">
      <w:r>
        <w:t>Zkoušky vypěňovacích spojek dle ČSN EN 13 941+A1</w:t>
      </w:r>
    </w:p>
    <w:p w:rsidR="0066693A" w:rsidRDefault="0066693A" w:rsidP="0066693A"/>
    <w:p w:rsidR="0066693A" w:rsidRPr="005C1918" w:rsidRDefault="0066693A" w:rsidP="0066693A">
      <w:pPr>
        <w:rPr>
          <w:b/>
        </w:rPr>
      </w:pPr>
      <w:r w:rsidRPr="005C1918">
        <w:rPr>
          <w:b/>
        </w:rPr>
        <w:t>Spojka</w:t>
      </w:r>
      <w:r>
        <w:rPr>
          <w:b/>
        </w:rPr>
        <w:t xml:space="preserve"> otevřená dvojitě těsněná</w:t>
      </w:r>
      <w:r w:rsidR="00ED502A">
        <w:rPr>
          <w:b/>
        </w:rPr>
        <w:t xml:space="preserve"> - izolační třída 2</w:t>
      </w:r>
    </w:p>
    <w:p w:rsidR="0066693A" w:rsidRDefault="00281F9E" w:rsidP="0066693A">
      <w:r>
        <w:t>Smršťovací nátrubek, smršťovací obal, smršťovací fólie, uzavírací pásky</w:t>
      </w:r>
      <w:r w:rsidR="0066693A">
        <w:t xml:space="preserve">, otevřená spojka, pouzdro </w:t>
      </w:r>
      <w:r w:rsidR="0066693A">
        <w:rPr>
          <w:rFonts w:cs="Arial"/>
        </w:rPr>
        <w:t xml:space="preserve">Ø </w:t>
      </w:r>
      <w:r w:rsidR="0025631F">
        <w:rPr>
          <w:rFonts w:cs="Arial"/>
        </w:rPr>
        <w:t>110</w:t>
      </w:r>
      <w:r w:rsidR="0066693A">
        <w:t xml:space="preserve"> až 2</w:t>
      </w:r>
      <w:r w:rsidR="0025631F">
        <w:t>8</w:t>
      </w:r>
      <w:r w:rsidR="0066693A">
        <w:t>0 mm dle EN 489, podpěry vodičů,</w:t>
      </w:r>
      <w:r>
        <w:t xml:space="preserve"> </w:t>
      </w:r>
      <w:r w:rsidR="0066693A">
        <w:t>spojky</w:t>
      </w:r>
      <w:r>
        <w:t xml:space="preserve"> </w:t>
      </w:r>
      <w:r w:rsidR="0066693A">
        <w:t xml:space="preserve">konektorů signalizačních vodičů, přesné balení nebo dávkování komponentů PUR </w:t>
      </w:r>
    </w:p>
    <w:p w:rsidR="0066693A" w:rsidRDefault="0066693A" w:rsidP="0066693A">
      <w:r>
        <w:t>Zkoušky vypěňovacích spojek dle ČSN EN 13 941+A1</w:t>
      </w:r>
    </w:p>
    <w:p w:rsidR="009847F7" w:rsidRPr="005C1918" w:rsidRDefault="009847F7" w:rsidP="009847F7">
      <w:pPr>
        <w:rPr>
          <w:b/>
        </w:rPr>
      </w:pPr>
      <w:r w:rsidRPr="005C1918">
        <w:rPr>
          <w:b/>
        </w:rPr>
        <w:lastRenderedPageBreak/>
        <w:t>Spojka vypěňovací</w:t>
      </w:r>
      <w:r>
        <w:rPr>
          <w:b/>
        </w:rPr>
        <w:t xml:space="preserve"> elektrosvařitelná</w:t>
      </w:r>
      <w:r w:rsidR="00C22B3C">
        <w:rPr>
          <w:b/>
        </w:rPr>
        <w:t>- izolační třída 2</w:t>
      </w:r>
    </w:p>
    <w:p w:rsidR="004916FD" w:rsidRDefault="00281F9E" w:rsidP="009847F7">
      <w:r>
        <w:t>T</w:t>
      </w:r>
      <w:r w:rsidR="009847F7">
        <w:t xml:space="preserve">avné zátky, pouzdro </w:t>
      </w:r>
      <w:r w:rsidR="009847F7">
        <w:rPr>
          <w:rFonts w:cs="Arial"/>
        </w:rPr>
        <w:t xml:space="preserve">Ø </w:t>
      </w:r>
      <w:r w:rsidR="007262B0">
        <w:rPr>
          <w:rFonts w:cs="Arial"/>
        </w:rPr>
        <w:t>3</w:t>
      </w:r>
      <w:r w:rsidR="0025631F">
        <w:rPr>
          <w:rFonts w:cs="Arial"/>
        </w:rPr>
        <w:t>5</w:t>
      </w:r>
      <w:r w:rsidR="007262B0">
        <w:rPr>
          <w:rFonts w:cs="Arial"/>
        </w:rPr>
        <w:t>5</w:t>
      </w:r>
      <w:r w:rsidR="009847F7">
        <w:t xml:space="preserve"> až </w:t>
      </w:r>
      <w:r w:rsidR="007262B0">
        <w:t>5</w:t>
      </w:r>
      <w:r w:rsidR="0025631F">
        <w:t>2</w:t>
      </w:r>
      <w:r w:rsidR="007262B0">
        <w:t>0</w:t>
      </w:r>
      <w:r w:rsidR="009847F7">
        <w:t xml:space="preserve"> mm dle EN 489, podpěry vodičů,</w:t>
      </w:r>
      <w:r w:rsidR="007262B0">
        <w:t xml:space="preserve"> </w:t>
      </w:r>
      <w:r w:rsidR="009847F7">
        <w:t>spojky konektorů signalizačních vodičů, přesné balení nebo dávkování komponentů PUR</w:t>
      </w:r>
      <w:r w:rsidR="004916FD">
        <w:t>, za</w:t>
      </w:r>
      <w:r>
        <w:t>ř</w:t>
      </w:r>
      <w:r w:rsidR="004916FD">
        <w:t xml:space="preserve">ízení elektrosvařování spojky </w:t>
      </w:r>
    </w:p>
    <w:p w:rsidR="009847F7" w:rsidRDefault="009847F7" w:rsidP="009847F7">
      <w:r>
        <w:t>Zkoušky vypěňovacích spojek dle ČSN EN 13 941+A1</w:t>
      </w:r>
    </w:p>
    <w:p w:rsidR="007D6CBE" w:rsidRDefault="007D6CBE" w:rsidP="00F23602"/>
    <w:p w:rsidR="007D6CBE" w:rsidRPr="005C1918" w:rsidRDefault="007D6CBE" w:rsidP="007D6CBE">
      <w:pPr>
        <w:rPr>
          <w:b/>
        </w:rPr>
      </w:pPr>
      <w:r w:rsidRPr="005C1918">
        <w:rPr>
          <w:b/>
        </w:rPr>
        <w:t>Spojka vypěňovací</w:t>
      </w:r>
      <w:r>
        <w:rPr>
          <w:b/>
        </w:rPr>
        <w:t xml:space="preserve"> elektrosvařitelná redukční - izolační třída 2</w:t>
      </w:r>
    </w:p>
    <w:p w:rsidR="007D6CBE" w:rsidRDefault="007D6CBE" w:rsidP="007D6CBE">
      <w:r>
        <w:t xml:space="preserve">Tavné zátky, pouzdro </w:t>
      </w:r>
      <w:r>
        <w:rPr>
          <w:rFonts w:cs="Arial"/>
        </w:rPr>
        <w:t>Ø 355</w:t>
      </w:r>
      <w:r>
        <w:t xml:space="preserve"> až 520 mm dle EN 489, podpěry vodičů, spojky konektorů signalizačních vodičů, přesné balení nebo dávkování komponentů PUR, ocelová redukce zařízení elektrosvařování spojky </w:t>
      </w:r>
    </w:p>
    <w:p w:rsidR="007D6CBE" w:rsidRDefault="007D6CBE" w:rsidP="007D6CBE">
      <w:r>
        <w:t>Zkoušky vypěňovacích spojek dle ČSN EN 13 941+A1</w:t>
      </w:r>
    </w:p>
    <w:p w:rsidR="00F23602" w:rsidRDefault="00F23602" w:rsidP="00F23602">
      <w:r>
        <w:tab/>
        <w:t xml:space="preserve"> </w:t>
      </w:r>
    </w:p>
    <w:p w:rsidR="0000642E" w:rsidRDefault="005C1918" w:rsidP="00F23602">
      <w:pPr>
        <w:rPr>
          <w:b/>
        </w:rPr>
      </w:pPr>
      <w:r w:rsidRPr="005C1918">
        <w:rPr>
          <w:b/>
        </w:rPr>
        <w:t>P</w:t>
      </w:r>
      <w:r w:rsidR="00F23602" w:rsidRPr="005C1918">
        <w:rPr>
          <w:b/>
        </w:rPr>
        <w:t>ředizolovaná uzavírací</w:t>
      </w:r>
      <w:r w:rsidRPr="005C1918">
        <w:rPr>
          <w:b/>
        </w:rPr>
        <w:t xml:space="preserve"> armatura</w:t>
      </w:r>
      <w:r>
        <w:t xml:space="preserve"> </w:t>
      </w:r>
      <w:r w:rsidR="0000642E">
        <w:rPr>
          <w:b/>
        </w:rPr>
        <w:t xml:space="preserve">- izolační třída 2 </w:t>
      </w:r>
    </w:p>
    <w:p w:rsidR="00F23602" w:rsidRDefault="00F23602" w:rsidP="00F23602">
      <w:r>
        <w:t>dle EN 488</w:t>
      </w:r>
      <w:r w:rsidR="005C1918">
        <w:t xml:space="preserve">, </w:t>
      </w:r>
      <w:r>
        <w:t>armatura</w:t>
      </w:r>
      <w:r w:rsidR="005C1918">
        <w:t xml:space="preserve"> </w:t>
      </w:r>
      <w:r>
        <w:t>DN 20-300</w:t>
      </w:r>
      <w:r w:rsidR="005C1918">
        <w:t xml:space="preserve">, </w:t>
      </w:r>
      <w:r>
        <w:t>PN 25</w:t>
      </w:r>
    </w:p>
    <w:p w:rsidR="00F23602" w:rsidRDefault="00F23602" w:rsidP="00F23602">
      <w:r>
        <w:t>materiál tělesa uhlíková ocel P235 GH (st 37.0)</w:t>
      </w:r>
    </w:p>
    <w:p w:rsidR="00F23602" w:rsidRDefault="00F23602" w:rsidP="00F23602">
      <w:r>
        <w:t>materiál koule SIS 2333, AISI 304</w:t>
      </w:r>
    </w:p>
    <w:p w:rsidR="00F23602" w:rsidRDefault="00F23602" w:rsidP="00F23602">
      <w:r>
        <w:t>materiál vřetene dle EN 488, AISI 316</w:t>
      </w:r>
    </w:p>
    <w:p w:rsidR="00F23602" w:rsidRDefault="00F23602" w:rsidP="00F23602">
      <w:r>
        <w:t>těsnění PTFE zpevněné uhlíkem</w:t>
      </w:r>
    </w:p>
    <w:p w:rsidR="00F23602" w:rsidRDefault="00F23602" w:rsidP="00F23602">
      <w:r>
        <w:t xml:space="preserve">  </w:t>
      </w:r>
      <w:r>
        <w:tab/>
        <w:t xml:space="preserve"> </w:t>
      </w:r>
    </w:p>
    <w:p w:rsidR="0000642E" w:rsidRDefault="005C1918" w:rsidP="00F23602">
      <w:r w:rsidRPr="005C1918">
        <w:rPr>
          <w:b/>
        </w:rPr>
        <w:t>P</w:t>
      </w:r>
      <w:r w:rsidR="00F23602" w:rsidRPr="005C1918">
        <w:rPr>
          <w:b/>
        </w:rPr>
        <w:t xml:space="preserve">ředizolovaná </w:t>
      </w:r>
      <w:r w:rsidRPr="005C1918">
        <w:rPr>
          <w:b/>
        </w:rPr>
        <w:t xml:space="preserve"> armatura vypouštěcí / odvzdušňovací</w:t>
      </w:r>
      <w:r w:rsidR="0000642E">
        <w:rPr>
          <w:b/>
        </w:rPr>
        <w:t xml:space="preserve"> - izolační třída 2</w:t>
      </w:r>
      <w:r>
        <w:t xml:space="preserve"> </w:t>
      </w:r>
    </w:p>
    <w:p w:rsidR="00F23602" w:rsidRDefault="0000642E" w:rsidP="00F23602">
      <w:r>
        <w:t>d</w:t>
      </w:r>
      <w:r w:rsidR="00F23602">
        <w:t>le EN 488</w:t>
      </w:r>
      <w:r w:rsidR="005C1918">
        <w:t xml:space="preserve">, </w:t>
      </w:r>
      <w:r w:rsidR="00F23602">
        <w:t>DN 20-300</w:t>
      </w:r>
      <w:r w:rsidR="004916FD">
        <w:t xml:space="preserve">, </w:t>
      </w:r>
      <w:r w:rsidR="00F23602">
        <w:t>PN 25</w:t>
      </w:r>
    </w:p>
    <w:p w:rsidR="00F23602" w:rsidRDefault="00F23602" w:rsidP="00F23602">
      <w:r>
        <w:t>materiál tělesa uhlíková ocel P235 GH (st 37.0)</w:t>
      </w:r>
    </w:p>
    <w:p w:rsidR="00F23602" w:rsidRDefault="00F23602" w:rsidP="00F23602">
      <w:r>
        <w:t>materiál koule SIS 2333, AISI 304</w:t>
      </w:r>
    </w:p>
    <w:p w:rsidR="00F23602" w:rsidRDefault="00F23602" w:rsidP="00F23602">
      <w:r>
        <w:t>materiál vřetene dle EN 488, AISI 316</w:t>
      </w:r>
    </w:p>
    <w:p w:rsidR="00F23602" w:rsidRDefault="00F23602" w:rsidP="00F23602">
      <w:r>
        <w:t>těsnění PTFE zpevněné uhlíkem</w:t>
      </w:r>
    </w:p>
    <w:p w:rsidR="00F23602" w:rsidRDefault="00F23602" w:rsidP="00F23602">
      <w:r>
        <w:t xml:space="preserve"> </w:t>
      </w:r>
      <w:r>
        <w:tab/>
        <w:t xml:space="preserve"> </w:t>
      </w:r>
    </w:p>
    <w:p w:rsidR="00F23602" w:rsidRDefault="00F23602" w:rsidP="00F23602">
      <w:r w:rsidRPr="004916FD">
        <w:rPr>
          <w:b/>
        </w:rPr>
        <w:t>Neizolované armatury</w:t>
      </w:r>
      <w:r w:rsidR="004916FD">
        <w:rPr>
          <w:b/>
        </w:rPr>
        <w:t xml:space="preserve">, </w:t>
      </w:r>
      <w:r>
        <w:t>DN 20-300</w:t>
      </w:r>
      <w:r w:rsidR="004916FD">
        <w:t xml:space="preserve">, </w:t>
      </w:r>
      <w:r>
        <w:t>PN 25, 140°C, přivařovací</w:t>
      </w:r>
    </w:p>
    <w:p w:rsidR="00F23602" w:rsidRDefault="00F23602" w:rsidP="00F23602">
      <w:r>
        <w:t xml:space="preserve">materiál tělesa uhlíková ocel P235 GH </w:t>
      </w:r>
    </w:p>
    <w:p w:rsidR="00F23602" w:rsidRDefault="00F23602" w:rsidP="00F23602">
      <w:r>
        <w:t>materiál koule a vřetene SIS 2333, AISI 304</w:t>
      </w:r>
    </w:p>
    <w:p w:rsidR="00F23602" w:rsidRDefault="00F23602" w:rsidP="00F23602">
      <w:r>
        <w:t>těsnění PTFE zpevněné uhlíkem</w:t>
      </w:r>
    </w:p>
    <w:p w:rsidR="005F7C8B" w:rsidRDefault="005F7C8B" w:rsidP="00F23602"/>
    <w:p w:rsidR="000E795C" w:rsidRDefault="000E795C" w:rsidP="000E795C">
      <w:r>
        <w:t xml:space="preserve"> </w:t>
      </w:r>
    </w:p>
    <w:p w:rsidR="004941CB" w:rsidRPr="00B807E6" w:rsidRDefault="000E795C" w:rsidP="000E795C">
      <w:pPr>
        <w:rPr>
          <w:b/>
          <w:caps/>
          <w:u w:val="single"/>
        </w:rPr>
      </w:pPr>
      <w:r>
        <w:rPr>
          <w:b/>
        </w:rPr>
        <w:tab/>
      </w:r>
      <w:r w:rsidR="00B86BB7" w:rsidRPr="00B807E6">
        <w:rPr>
          <w:b/>
          <w:caps/>
          <w:u w:val="single"/>
        </w:rPr>
        <w:t>Stavební práce a m</w:t>
      </w:r>
      <w:r w:rsidR="00EA6D38" w:rsidRPr="00B807E6">
        <w:rPr>
          <w:b/>
          <w:caps/>
          <w:u w:val="single"/>
        </w:rPr>
        <w:t>ontáž PI potrubí</w:t>
      </w:r>
    </w:p>
    <w:p w:rsidR="000E795C" w:rsidRDefault="004941CB" w:rsidP="00B86BB7">
      <w:r w:rsidRPr="00142344">
        <w:rPr>
          <w:rFonts w:cs="Arial"/>
        </w:rPr>
        <w:t xml:space="preserve">   </w:t>
      </w:r>
      <w:r w:rsidR="00B86BB7" w:rsidRPr="00142344">
        <w:t xml:space="preserve">   </w:t>
      </w:r>
      <w:r w:rsidR="000E795C">
        <w:tab/>
      </w:r>
    </w:p>
    <w:p w:rsidR="00B86BB7" w:rsidRPr="00142344" w:rsidRDefault="000E795C" w:rsidP="00B86BB7">
      <w:r>
        <w:tab/>
      </w:r>
      <w:r w:rsidR="00B86BB7" w:rsidRPr="00142344">
        <w:t>Montáž PI potrubí bude provedena podle ČSN EN 13941+A1 Navrhování a instalace bezkanálových předizolovaných sdružených potrubních systémů pro vedení vodních tepelných sítí. Montáž zemního PI potrubí bude prováděna buď s tepelným předepnutím v otevřeném výkupu při předepínací teplotě 57°C, nebo nepředepnutá pouze s odkopanými lomy, které se zasypou při nahřátí systému na teplotu 57°C, nebo zcela bez tepelného předepnutí. Toto je zřejmé z výkresové části projektu.</w:t>
      </w:r>
    </w:p>
    <w:p w:rsidR="00B86BB7" w:rsidRPr="00142344" w:rsidRDefault="00B86BB7" w:rsidP="00754664">
      <w:pPr>
        <w:ind w:firstLine="709"/>
      </w:pPr>
      <w:r w:rsidRPr="00142344">
        <w:t>Požadavky na jakost svářečských prací jsou dány ČSN EN 13941 – tab. 12 – třída projektu C.</w:t>
      </w:r>
    </w:p>
    <w:p w:rsidR="00B86BB7" w:rsidRPr="00142344" w:rsidRDefault="00B86BB7" w:rsidP="00B86BB7">
      <w:r w:rsidRPr="00142344">
        <w:t>Kontrola svarových spojů bude prováděna podle ČSN EN 13941 tabulka 9 a podle norem uvedených v tabulce 11. Musí být prokázán soulad s požadavky uvedenými v tabulce 12 a v případě potřeby v tabulce 13.</w:t>
      </w:r>
    </w:p>
    <w:p w:rsidR="00B86BB7" w:rsidRPr="00142344" w:rsidRDefault="00B86BB7" w:rsidP="00754664">
      <w:pPr>
        <w:ind w:firstLine="709"/>
      </w:pPr>
      <w:r w:rsidRPr="00142344">
        <w:t>Na svarech potrubí teplovodu bude prováděna radiografická zkouška obvodových svarů v požadovaném rozsahu na 100%. V</w:t>
      </w:r>
      <w:r w:rsidRPr="00142344">
        <w:rPr>
          <w:rFonts w:cs="Arial"/>
        </w:rPr>
        <w:t xml:space="preserve">yhodnocení dle ČSN EN ISO 5817 Svařování – </w:t>
      </w:r>
      <w:r w:rsidRPr="00142344">
        <w:rPr>
          <w:rFonts w:cs="Arial"/>
        </w:rPr>
        <w:lastRenderedPageBreak/>
        <w:t>Svarové spoje oceli, niklu, titanu a jejich slitin zhotovené tavným svařováním (kromě elektronového a laserového svařování) – Určování stupňů kvality.</w:t>
      </w:r>
    </w:p>
    <w:p w:rsidR="00B86BB7" w:rsidRPr="00142344" w:rsidRDefault="00B86BB7" w:rsidP="00B86BB7">
      <w:r w:rsidRPr="00142344">
        <w:t>Tlakovou zkoušku potrubí v případě 100% RTG je možno provést po dohodě i investorem po ukončení celého díla dle ČSN EN 13941+A1. Zkušební přetlak nesmí přesáhnout 1,5 násobek návrhového tlaku. Výsledek zkoušky bude zapsán do protokolu.</w:t>
      </w:r>
    </w:p>
    <w:p w:rsidR="00B86BB7" w:rsidRPr="00142344" w:rsidRDefault="00B86BB7" w:rsidP="00B86BB7">
      <w:r w:rsidRPr="00142344">
        <w:t xml:space="preserve">Postupně realizované úseky (podetapy) PI potrubí, které bude tepelně předepínáno ve výkopu nebo s odkopanými lomy budou na koncích vybaveny zkratem mezi přívodem a vratem. Potrubí zkratu bude v rámci montáže vybaveno odvzdušněním. Délka jednotlivých úseků výstavby bude shodná pro tepelné předepnutí i čištění potrubí proplachováním. </w:t>
      </w:r>
    </w:p>
    <w:p w:rsidR="00B86BB7" w:rsidRPr="00754664" w:rsidRDefault="00B86BB7" w:rsidP="00B86BB7">
      <w:r w:rsidRPr="00754664">
        <w:t>Podrobný postup montáže předizolovaného potrubí bude upřesněn před zahájením montáže samostatným technologickým postupem.</w:t>
      </w:r>
    </w:p>
    <w:p w:rsidR="00B86BB7" w:rsidRPr="00142344" w:rsidRDefault="00B86BB7" w:rsidP="00754664">
      <w:pPr>
        <w:ind w:firstLine="709"/>
      </w:pPr>
      <w:r w:rsidRPr="00142344">
        <w:t xml:space="preserve">Podzemní vedení teplovodu bude realizováno bezkanálovou technologií s použitím předizolovaného potrubí, tvarovek (odbočky, ohyby), spojek a předizolovaných armatur jednoho výrobce. </w:t>
      </w:r>
    </w:p>
    <w:p w:rsidR="00B86BB7" w:rsidRPr="00142344" w:rsidRDefault="00B86BB7" w:rsidP="00B86BB7">
      <w:r w:rsidRPr="00142344">
        <w:t xml:space="preserve">   </w:t>
      </w:r>
      <w:r w:rsidRPr="00142344">
        <w:tab/>
        <w:t>V izolační pěně potrubí i tvarovek jsou minimálně dva měděné vodiče pro indikaci průniku vlhkosti do izolace. Zapojení a detaily signalizačních vodičů jsou součástí výkresové dokumentace stavby.</w:t>
      </w:r>
    </w:p>
    <w:p w:rsidR="00B86BB7" w:rsidRPr="00142344" w:rsidRDefault="00B86BB7" w:rsidP="00B86BB7"/>
    <w:p w:rsidR="00B86BB7" w:rsidRPr="00142344" w:rsidRDefault="00B86BB7" w:rsidP="00B86BB7">
      <w:pPr>
        <w:ind w:firstLine="709"/>
      </w:pPr>
      <w:r w:rsidRPr="00142344">
        <w:t xml:space="preserve">Předizolované potrubí bude uloženo ve výkopu dle přiložených vzorových řezů na pískové lože tloušťky min. 100 mm. Následují předepsané zkoušky, viz odstavec 2.2. Výkopy hlubší než 1,3 m nebo i mělčí pokud se stěny výkopu sesouvají, musí být paženy příložným rozpěrným pažením. </w:t>
      </w:r>
    </w:p>
    <w:p w:rsidR="00B86BB7" w:rsidRPr="00142344" w:rsidRDefault="00B86BB7" w:rsidP="00B86BB7">
      <w:r w:rsidRPr="00142344">
        <w:t xml:space="preserve">Po zaspojkování potrubí (a při současném předepnutí topným médiem 57°C - týká se úseků tepelně předepínaných) bude PI potrubí obsypáno hutněným pískem do výšky min. 100 mm nad horní hranu předizolovaného potrubí a poté (stále při předepínací teplotě) bude postupně zasypáno hutněnou zeminou. Přívodní potrubí bude situováno ve výkopu po pravé straně ve směru dodávky tepla, vratné potrubí po levé straně. Nad PI potrubím budou ve výšce 200 mm nad potrubím přívodu i vratu (100 mm nad pískový zásyp) umístěny dvě výstražné fólie zelené barvy v šířce odpovídající minimálně průměru plášťové trubky izolace osazeného potrubí. </w:t>
      </w:r>
    </w:p>
    <w:p w:rsidR="00754664" w:rsidRDefault="00B86BB7" w:rsidP="00B86BB7">
      <w:r w:rsidRPr="00142344">
        <w:t xml:space="preserve">   </w:t>
      </w:r>
      <w:r w:rsidRPr="00142344">
        <w:tab/>
      </w:r>
    </w:p>
    <w:p w:rsidR="00B86BB7" w:rsidRPr="00142344" w:rsidRDefault="00B86BB7" w:rsidP="00754664">
      <w:pPr>
        <w:ind w:firstLine="709"/>
      </w:pPr>
      <w:r w:rsidRPr="00142344">
        <w:t xml:space="preserve">Na kraji výkopu na straně vratného potrubí budou položeny kabely pro přenos dat (součást projektu IO02.2.2 Elektronická komunikace-datové kabely). Nad kabely bude uložena výstražná fólie oranžové barvy. </w:t>
      </w:r>
    </w:p>
    <w:p w:rsidR="00B86BB7" w:rsidRPr="00142344" w:rsidRDefault="00B86BB7" w:rsidP="00754664">
      <w:pPr>
        <w:ind w:firstLine="709"/>
      </w:pPr>
      <w:r w:rsidRPr="00142344">
        <w:t xml:space="preserve">V místech nad stávajícími předizolovanými rozvody, které budou využity v systému </w:t>
      </w:r>
      <w:r w:rsidR="002A6AB8">
        <w:t>rekonstruovaných</w:t>
      </w:r>
      <w:r w:rsidRPr="00142344">
        <w:t xml:space="preserve"> PI rozvodů, bude proveden výkop dle vzorových řezů pouze pro datové kabely.</w:t>
      </w:r>
    </w:p>
    <w:p w:rsidR="00754664" w:rsidRDefault="00B86BB7" w:rsidP="00B86BB7">
      <w:r w:rsidRPr="00142344">
        <w:t xml:space="preserve">   </w:t>
      </w:r>
      <w:r w:rsidRPr="00142344">
        <w:tab/>
      </w:r>
    </w:p>
    <w:p w:rsidR="00B86BB7" w:rsidRPr="00142344" w:rsidRDefault="00B86BB7" w:rsidP="00754664">
      <w:pPr>
        <w:ind w:firstLine="709"/>
      </w:pPr>
      <w:r w:rsidRPr="00142344">
        <w:t>Výška krytí zhutněné zeminy nad předizolovaným potrubím nesmí být menší než 500 mm. V případě menšího krytí je potřeba nad potrubí osadit roznášecí železobetonové desky. Roznášecí betonové desky budou nad PI potrubím osazeny (ve výšce 0,4 m nad izolací) v prostoru přechodu PI potrubí pod místní vodotečí. Pode dnem vodoteče bude osazeno PI potrubí v hloubce 1m měřeno od dna po horní hranu izolace.</w:t>
      </w:r>
    </w:p>
    <w:p w:rsidR="00754664" w:rsidRDefault="00B86BB7" w:rsidP="00B86BB7">
      <w:r w:rsidRPr="00142344">
        <w:t xml:space="preserve">   </w:t>
      </w:r>
      <w:r w:rsidRPr="00142344">
        <w:tab/>
      </w:r>
    </w:p>
    <w:p w:rsidR="00754664" w:rsidRDefault="00B86BB7" w:rsidP="00754664">
      <w:pPr>
        <w:ind w:firstLine="709"/>
      </w:pPr>
      <w:r w:rsidRPr="00142344">
        <w:t xml:space="preserve">Detaily vstupů předizolovaného potrubí do objektů (podlahou nebo stěnou) jsou součástí výkresové části tohoto projektu. PI potrubí vstupující do objektu je vybaveno těsnícími průchodkami, které jsou po osazení potrubí obezděny ve stavební konstrukci, </w:t>
      </w:r>
      <w:r w:rsidRPr="00142344">
        <w:lastRenderedPageBreak/>
        <w:t xml:space="preserve">kterou prochází. Konce potrubí jsou pak vybaveny koncovkami zakončujícími izolaci. Spojky potrubí nesmí zasahovat do stavebních konstrukcí podlahy nebo stěn. </w:t>
      </w:r>
    </w:p>
    <w:p w:rsidR="00B86BB7" w:rsidRPr="00142344" w:rsidRDefault="00B86BB7" w:rsidP="00754664">
      <w:pPr>
        <w:ind w:firstLine="709"/>
      </w:pPr>
      <w:r w:rsidRPr="00142344">
        <w:t>V přízemních objektech napojených primárním teplovodem podlahou bude nutné v rámci stavebních prací vyhloubit v podlaze montážní jámu pro osazení předizolovaných ohybů. Šířka jámy cca 1 m, délka cca 1,2 až 1,5 m a hloubka dle podélného profilu PI potrubí vstupujícího do objektu. Po osazení PI ohybů bude montážní jáma zasypána, izolace proti vodě opravena a složení podlahy uvedeno do původního stavu.</w:t>
      </w:r>
    </w:p>
    <w:p w:rsidR="00B86BB7" w:rsidRPr="00142344" w:rsidRDefault="00B86BB7" w:rsidP="00B86BB7">
      <w:r w:rsidRPr="00142344">
        <w:tab/>
        <w:t xml:space="preserve">Vstupy PI potrubí a datových kabelů do objektů budou umožněny stávajícími otvory v rámci původních topných kanálů nebo jádrovým vrtáním v základech nebo stěnách objektů. Vyvrtané otvory (pro přívod a vrat) ve stěnách nebo základech pro PI potrubí musí být o minimálně 80 mm širší, než je průměr izolace vstupujícího předizolovaného potrubí. Otvor pro vstup datových kabelů musí mít průměr minimálně 100 mm. U některých objektů dle projektu IO02.2.2 Elektronická komunikace – datové kabely může být těchto otvorů pro kabely více. Otvory pro datové kabely budou provedeny i u objektů napojených stávajícím předizolovaným potrubím.   </w:t>
      </w:r>
    </w:p>
    <w:p w:rsidR="00B86BB7" w:rsidRPr="00142344" w:rsidRDefault="00B86BB7" w:rsidP="00754664">
      <w:pPr>
        <w:ind w:firstLine="709"/>
      </w:pPr>
      <w:r w:rsidRPr="00142344">
        <w:t xml:space="preserve">V objektech jsou osazeny uzavírací přivařovací kulové kohouty PN 25, 140 °C v dimenzi dle vstupující přípojky. Nové kulové přivařovací kohouty budou použity i na stávajících PI rozvodech, pokud vstupují do napojovaných objektů. </w:t>
      </w:r>
    </w:p>
    <w:p w:rsidR="00754664" w:rsidRDefault="00754664" w:rsidP="00754664">
      <w:pPr>
        <w:ind w:firstLine="709"/>
      </w:pPr>
    </w:p>
    <w:p w:rsidR="00B86BB7" w:rsidRPr="00142344" w:rsidRDefault="00B86BB7" w:rsidP="00754664">
      <w:pPr>
        <w:ind w:firstLine="709"/>
      </w:pPr>
      <w:r w:rsidRPr="00142344">
        <w:t xml:space="preserve">Při předepínání PI potrubí přípojek bude přívodní a vratné potrubí provizorně proklemováno za uzávěry (nebo přes osazenou předávací stanici), aby je bylo možné celé zahřát na předepsanou předepínací teplotu 57°C. </w:t>
      </w:r>
    </w:p>
    <w:p w:rsidR="00754664" w:rsidRDefault="00754664" w:rsidP="00B86BB7"/>
    <w:p w:rsidR="00B86BB7" w:rsidRPr="00142344" w:rsidRDefault="00B86BB7" w:rsidP="00754664">
      <w:pPr>
        <w:ind w:firstLine="709"/>
      </w:pPr>
      <w:r w:rsidRPr="00142344">
        <w:t xml:space="preserve">Všechny stávající šachty v trase </w:t>
      </w:r>
      <w:r w:rsidR="002A6AB8">
        <w:t xml:space="preserve">modernizovaného </w:t>
      </w:r>
      <w:r w:rsidRPr="00142344">
        <w:t>PI rozvodu budou zrušeny. Zákryt a stěny šachet do hloubky 0,5 m pod úroveň terénu budou vybourány a šachty zasypány.</w:t>
      </w:r>
    </w:p>
    <w:p w:rsidR="00754664" w:rsidRDefault="00B86BB7" w:rsidP="00B86BB7">
      <w:r w:rsidRPr="00142344">
        <w:t xml:space="preserve">   </w:t>
      </w:r>
    </w:p>
    <w:p w:rsidR="00B86BB7" w:rsidRPr="00142344" w:rsidRDefault="00B86BB7" w:rsidP="00754664">
      <w:pPr>
        <w:ind w:firstLine="709"/>
      </w:pPr>
      <w:r w:rsidRPr="00142344">
        <w:t>Veškeré potrubí, tvarové kusy a armatury musí být při dopravě a skladování zaslepeny plastovými víčky které se sejmou až těsně před montáží do potrubní trasy.  Trubky a trubní díly musí být před montáží prohlédnuty a veškeré nečistoty z vnitřního povrchu mechanicky odstraněny vymetením pomocí kartáčů (hlína, kameny, okuje, rez). Po ukončení montážních prací musí být každý den konce potrubí spolehlivě zaslepeny, aby nemohlo dojít k znečistění potrubí cizími osobami nebo přívalovou dešťovou vodou.</w:t>
      </w:r>
    </w:p>
    <w:p w:rsidR="00754664" w:rsidRDefault="00B86BB7" w:rsidP="00B86BB7">
      <w:r w:rsidRPr="00142344">
        <w:tab/>
      </w:r>
    </w:p>
    <w:p w:rsidR="00B86BB7" w:rsidRPr="00142344" w:rsidRDefault="00B86BB7" w:rsidP="00754664">
      <w:pPr>
        <w:ind w:firstLine="709"/>
      </w:pPr>
      <w:r w:rsidRPr="00142344">
        <w:t xml:space="preserve">Stávající inženýrské křížící výkop pro PI potrubí nebo situované souběžně s výkopem musí být ochráněny proti poškození nebo u kabelů proti prověšení. </w:t>
      </w:r>
    </w:p>
    <w:p w:rsidR="00B86BB7" w:rsidRPr="00142344" w:rsidRDefault="00B86BB7" w:rsidP="00B86BB7">
      <w:r w:rsidRPr="00142344">
        <w:t>Stávající objekty v trase teplovodu (sušáky prádla, zařízení dětských hřišť, sloupy VO apod.) budou dočasně demontovány a po dokončení pokládky a zásypu potrubí budou osazeny zpět na své místo.</w:t>
      </w:r>
    </w:p>
    <w:p w:rsidR="00754664" w:rsidRDefault="00B86BB7" w:rsidP="00B86BB7">
      <w:r w:rsidRPr="00142344">
        <w:tab/>
      </w:r>
    </w:p>
    <w:p w:rsidR="00B86BB7" w:rsidRPr="00142344" w:rsidRDefault="00B86BB7" w:rsidP="00754664">
      <w:pPr>
        <w:ind w:firstLine="709"/>
      </w:pPr>
      <w:r w:rsidRPr="00142344">
        <w:t xml:space="preserve">V případě vedení PI potrubí v trase stávajících sekundárních rozvodů bude </w:t>
      </w:r>
      <w:r w:rsidR="002A6AB8">
        <w:t xml:space="preserve">rekonstruované </w:t>
      </w:r>
      <w:r w:rsidRPr="00142344">
        <w:t xml:space="preserve">nové PI potrubí ukládáno v místě demontovaného rozvodu ÚT. Svrchní deska kanálu bude demontována. Stávající potrubí TV cirkulace TV zůstane v provozu po celou dobu výstavby </w:t>
      </w:r>
      <w:r w:rsidR="002A6AB8">
        <w:t xml:space="preserve">modernizovaných a rekonstruovaných </w:t>
      </w:r>
      <w:r w:rsidRPr="00142344">
        <w:t>rozvodů.</w:t>
      </w:r>
    </w:p>
    <w:p w:rsidR="00754664" w:rsidRDefault="00754664" w:rsidP="00754664">
      <w:pPr>
        <w:ind w:firstLine="709"/>
      </w:pPr>
    </w:p>
    <w:p w:rsidR="00B86BB7" w:rsidRPr="00142344" w:rsidRDefault="00B86BB7" w:rsidP="00754664">
      <w:pPr>
        <w:ind w:firstLine="709"/>
      </w:pPr>
      <w:r w:rsidRPr="00142344">
        <w:lastRenderedPageBreak/>
        <w:t>Veškeré vstupy stávajících sekundárních kanálů do všech zásobovaných objektů budou ošetřeny tak, že v délce 1,5 m před objektem budou stávající kanály komplet vybourány. Vstup bude přezděn a bude opravena izolace proti vodě.</w:t>
      </w:r>
    </w:p>
    <w:p w:rsidR="00743E6B" w:rsidRDefault="00743E6B" w:rsidP="009B7996">
      <w:pPr>
        <w:rPr>
          <w:rFonts w:cs="Arial"/>
          <w:b/>
          <w:caps/>
        </w:rPr>
      </w:pPr>
    </w:p>
    <w:p w:rsidR="009B7996" w:rsidRPr="00142344" w:rsidRDefault="009B7996" w:rsidP="009B7996">
      <w:pPr>
        <w:rPr>
          <w:rFonts w:cs="Arial"/>
          <w:b/>
          <w:caps/>
        </w:rPr>
      </w:pPr>
      <w:r w:rsidRPr="00142344">
        <w:rPr>
          <w:rFonts w:cs="Arial"/>
          <w:b/>
          <w:caps/>
        </w:rPr>
        <w:t xml:space="preserve">odvzdušnění PI potrubí </w:t>
      </w:r>
    </w:p>
    <w:p w:rsidR="0062413E" w:rsidRPr="00754664" w:rsidRDefault="0062413E" w:rsidP="0062413E">
      <w:pPr>
        <w:rPr>
          <w:b/>
        </w:rPr>
      </w:pPr>
      <w:r w:rsidRPr="00754664">
        <w:rPr>
          <w:b/>
        </w:rPr>
        <w:t>Odvzdušnění pomocí PI přímých T-kusů</w:t>
      </w:r>
      <w:r w:rsidR="00754664">
        <w:rPr>
          <w:b/>
        </w:rPr>
        <w:t xml:space="preserve"> přímých</w:t>
      </w:r>
      <w:r w:rsidRPr="00754664">
        <w:rPr>
          <w:b/>
        </w:rPr>
        <w:tab/>
      </w:r>
    </w:p>
    <w:p w:rsidR="0062413E" w:rsidRPr="00142344" w:rsidRDefault="0062413E" w:rsidP="0062413E">
      <w:r w:rsidRPr="00142344">
        <w:t xml:space="preserve">   </w:t>
      </w:r>
      <w:r w:rsidRPr="00142344">
        <w:tab/>
        <w:t>V nejvyšších místech trasy podzemního vedení bude osazeno odvzdušnění tvořené přímými T-kusy s osazenými dvěma uzavíracími kulovými přivařovacími kohouty. Navazující klasické potrubí v dimenzi konkrétního odvzdušnění bude z bezpečnostních důvodů otočeno směrem dolů, aby nemohlo dojít při odvzdušňování k opaření. Odvzdušnění bude umístěno v šachtě s poklopem. Detaily jednotlivých odvzdušnění jsou součástí výkresové části této projektové dokumentace.</w:t>
      </w:r>
    </w:p>
    <w:p w:rsidR="009B7996" w:rsidRPr="00142344" w:rsidRDefault="009B7996" w:rsidP="0062413E">
      <w:pPr>
        <w:rPr>
          <w:rFonts w:cs="Arial"/>
        </w:rPr>
      </w:pPr>
    </w:p>
    <w:p w:rsidR="009B7996" w:rsidRPr="00142344" w:rsidRDefault="009B7996" w:rsidP="009B7996">
      <w:pPr>
        <w:rPr>
          <w:rFonts w:cs="Arial"/>
          <w:b/>
          <w:caps/>
        </w:rPr>
      </w:pPr>
      <w:r w:rsidRPr="00142344">
        <w:rPr>
          <w:rFonts w:cs="Arial"/>
          <w:b/>
          <w:caps/>
        </w:rPr>
        <w:t xml:space="preserve">vypouštění PI potrubí </w:t>
      </w:r>
    </w:p>
    <w:p w:rsidR="008D2868" w:rsidRPr="00754664" w:rsidRDefault="008D2868" w:rsidP="008D2868">
      <w:pPr>
        <w:rPr>
          <w:b/>
        </w:rPr>
      </w:pPr>
      <w:r w:rsidRPr="00754664">
        <w:rPr>
          <w:b/>
        </w:rPr>
        <w:t>Vypouštění pomocí etážových T-kusů - gravitační</w:t>
      </w:r>
      <w:r w:rsidRPr="00754664">
        <w:rPr>
          <w:b/>
        </w:rPr>
        <w:tab/>
      </w:r>
    </w:p>
    <w:p w:rsidR="008D2868" w:rsidRPr="00142344" w:rsidRDefault="008D2868" w:rsidP="008D2868">
      <w:r w:rsidRPr="00142344">
        <w:t xml:space="preserve">   </w:t>
      </w:r>
      <w:r w:rsidRPr="00142344">
        <w:tab/>
        <w:t>V nejnižších místech trasy podzemního vedení bude osazen etážový T-kus, na který bude bezprostředně navazovat PI armatura a dle potřeby bude toto vypouštění prodlouženo. Vypouštěcí potrubí bude zaústěno do zchlazovací jímky, kde bude zchlazováno individuálně v cisternách dovezenou studenou vodou a posléze bude čerpadlem přečerpáváno do kanalizace. Teplota takto vypouštěné (již smíchané) vody nesmí překročit 40 °C. Ovládání bude realizováno z terénu, zchlazovací jímka bude opatřena poklopem.</w:t>
      </w:r>
    </w:p>
    <w:p w:rsidR="009B7996" w:rsidRPr="00142344" w:rsidRDefault="009B7996" w:rsidP="009B7996">
      <w:pPr>
        <w:rPr>
          <w:rFonts w:cs="Arial"/>
          <w:b/>
          <w:caps/>
        </w:rPr>
      </w:pPr>
    </w:p>
    <w:p w:rsidR="009B7996" w:rsidRPr="00142344" w:rsidRDefault="009B7996" w:rsidP="009B7996">
      <w:pPr>
        <w:rPr>
          <w:rFonts w:cs="Arial"/>
          <w:b/>
          <w:caps/>
        </w:rPr>
      </w:pPr>
      <w:r w:rsidRPr="00142344">
        <w:rPr>
          <w:rFonts w:cs="Arial"/>
          <w:b/>
          <w:caps/>
        </w:rPr>
        <w:t xml:space="preserve">sekční uzávěry PI potrubí </w:t>
      </w:r>
    </w:p>
    <w:p w:rsidR="008D2868" w:rsidRPr="00142344" w:rsidRDefault="002A6AB8" w:rsidP="00754664">
      <w:pPr>
        <w:ind w:firstLine="709"/>
      </w:pPr>
      <w:r>
        <w:t>Pokládané</w:t>
      </w:r>
      <w:r w:rsidR="008D2868" w:rsidRPr="00142344">
        <w:t xml:space="preserve"> PI potrubí bude rozděleno na několik provozních úseků, rozdělených sekčními předizolovanými armaturami. Ty jsou navrženy tak, aby rozdělovaly teplovodní síť na několik přibližně stejných dílů, které bude možno v případě poruchy odstavit. Sekční armatury budou dodány jako komponent přímo od výrobce, umístěny a uloženy budou dle výkresové dokumentace. Sekční uzávěry budou osazeny do standardizovaných šachet s poklopy 0,6 x 0,9 m nad každým uzávěrem. Šachty nebudou z prostorových důvodů osazeny stupačkami. Případný vstup bude zajištěn provozovatelem pomocí přenosného žebříku. </w:t>
      </w:r>
      <w:r w:rsidR="008D2868" w:rsidRPr="00142344">
        <w:tab/>
      </w:r>
      <w:r w:rsidR="008D2868" w:rsidRPr="00142344">
        <w:tab/>
      </w:r>
      <w:r w:rsidR="008D2868" w:rsidRPr="00142344">
        <w:tab/>
      </w:r>
      <w:r w:rsidR="008D2868" w:rsidRPr="00142344">
        <w:tab/>
      </w:r>
      <w:r w:rsidR="008D2868" w:rsidRPr="00142344">
        <w:tab/>
      </w:r>
      <w:r w:rsidR="00754664">
        <w:tab/>
      </w:r>
      <w:r w:rsidR="00754664">
        <w:tab/>
      </w:r>
      <w:r w:rsidR="00754664">
        <w:tab/>
      </w:r>
      <w:r w:rsidR="00754664">
        <w:tab/>
      </w:r>
      <w:r w:rsidR="00754664">
        <w:tab/>
      </w:r>
      <w:r w:rsidR="00754664">
        <w:tab/>
      </w:r>
      <w:r w:rsidR="00754664">
        <w:tab/>
      </w:r>
      <w:r w:rsidR="008D2868" w:rsidRPr="00142344">
        <w:t>Sekční uzávěry budou vybaveny jedním nebo dvěma servisními ventily pro vypuštění nebo odvzdušnění PI potrubí. Odvzdušňovací servisní ventily budou osazeny druhým přivařovacím uzavíracím kulovým kohoutem a odvzdušňovacím potrubím nasměrovaným k zemi.  Vypouštěcí servisní ventily budou osazeny druhým přivařovacím uzavíracím kulovým kohoutem a přechodkou na požární hadici  s koncovkou.</w:t>
      </w:r>
    </w:p>
    <w:p w:rsidR="009B7996" w:rsidRPr="00142344" w:rsidRDefault="009B7996" w:rsidP="008D2868">
      <w:pPr>
        <w:rPr>
          <w:rFonts w:cs="Arial"/>
          <w:b/>
          <w:caps/>
        </w:rPr>
      </w:pPr>
    </w:p>
    <w:p w:rsidR="009B7996" w:rsidRPr="00142344" w:rsidRDefault="009B7996" w:rsidP="009B7996">
      <w:pPr>
        <w:rPr>
          <w:rFonts w:cs="Arial"/>
          <w:b/>
          <w:caps/>
        </w:rPr>
      </w:pPr>
      <w:r w:rsidRPr="00142344">
        <w:rPr>
          <w:rFonts w:cs="Arial"/>
          <w:b/>
          <w:caps/>
        </w:rPr>
        <w:t>Spojky předizolovaného potrubí</w:t>
      </w:r>
    </w:p>
    <w:p w:rsidR="008D2868" w:rsidRPr="00142344" w:rsidRDefault="009B7996" w:rsidP="008D2868">
      <w:pPr>
        <w:rPr>
          <w:noProof/>
        </w:rPr>
      </w:pPr>
      <w:r w:rsidRPr="00142344">
        <w:rPr>
          <w:rFonts w:cs="Arial"/>
          <w:noProof/>
        </w:rPr>
        <w:t xml:space="preserve">   </w:t>
      </w:r>
      <w:r w:rsidR="00754664">
        <w:rPr>
          <w:rFonts w:cs="Arial"/>
          <w:noProof/>
        </w:rPr>
        <w:tab/>
      </w:r>
      <w:r w:rsidR="008D2868" w:rsidRPr="00142344">
        <w:rPr>
          <w:noProof/>
        </w:rPr>
        <w:t>Na celou stavbu budou použity spojky vypěňovací nebo korýtkové</w:t>
      </w:r>
      <w:r w:rsidR="00A27DEB">
        <w:rPr>
          <w:noProof/>
        </w:rPr>
        <w:t xml:space="preserve"> dvojitě těsněné</w:t>
      </w:r>
      <w:r w:rsidR="008D2868" w:rsidRPr="00142344">
        <w:rPr>
          <w:noProof/>
        </w:rPr>
        <w:t>. Pro spojkování PI potrubí v prostorově stísněných případech budou použity spojky montážní, otevřené (spojky budou takto dodány přímo od výrobce, nesmí být upravovány na stavbě). V nutných případech budou použity také montážní spojky ohebné.</w:t>
      </w:r>
      <w:r w:rsidR="00A27DEB">
        <w:rPr>
          <w:noProof/>
        </w:rPr>
        <w:t xml:space="preserve"> Pro velikost PI potrubí DN200 včetně a pro větší bude použito elektrosvařitelných spojek.</w:t>
      </w:r>
      <w:r w:rsidR="008D2868" w:rsidRPr="00142344">
        <w:rPr>
          <w:noProof/>
        </w:rPr>
        <w:t xml:space="preserve"> Dle potřeby pak redukční spojky nebo PI redukce.</w:t>
      </w:r>
    </w:p>
    <w:p w:rsidR="008D2868" w:rsidRPr="00142344" w:rsidRDefault="008D2868" w:rsidP="008D2868">
      <w:pPr>
        <w:rPr>
          <w:noProof/>
        </w:rPr>
      </w:pPr>
      <w:r w:rsidRPr="00142344">
        <w:t>Technicko-dodací podmínky spojek dle EN253 / 2009.</w:t>
      </w:r>
    </w:p>
    <w:p w:rsidR="009B7996" w:rsidRPr="00142344" w:rsidRDefault="009B7996" w:rsidP="008D2868">
      <w:pPr>
        <w:rPr>
          <w:rFonts w:cs="Arial"/>
          <w:noProof/>
        </w:rPr>
      </w:pPr>
    </w:p>
    <w:p w:rsidR="009B7996" w:rsidRPr="00142344" w:rsidRDefault="009B7996" w:rsidP="009B7996">
      <w:pPr>
        <w:rPr>
          <w:rFonts w:cs="Arial"/>
          <w:b/>
          <w:bCs/>
          <w:caps/>
        </w:rPr>
      </w:pPr>
      <w:r w:rsidRPr="00142344">
        <w:rPr>
          <w:rFonts w:cs="Arial"/>
          <w:b/>
          <w:caps/>
          <w:noProof/>
        </w:rPr>
        <w:lastRenderedPageBreak/>
        <w:t xml:space="preserve">Tepelné předpětí předizolovaného potrubí </w:t>
      </w:r>
    </w:p>
    <w:p w:rsidR="008D2868" w:rsidRPr="00142344" w:rsidRDefault="009B7996" w:rsidP="008D2868">
      <w:r w:rsidRPr="00142344">
        <w:rPr>
          <w:rFonts w:cs="Arial"/>
        </w:rPr>
        <w:t xml:space="preserve">   </w:t>
      </w:r>
      <w:r w:rsidR="00754664">
        <w:rPr>
          <w:rFonts w:cs="Arial"/>
        </w:rPr>
        <w:tab/>
      </w:r>
      <w:r w:rsidR="008D2868" w:rsidRPr="00142344">
        <w:t xml:space="preserve">V některých případech bude u PI potrubí provedeno tepelné předepnutí pokládaného potrubí. Takto předepínané úseky jsou uvedeny ve výkresové dokumentaci. </w:t>
      </w:r>
    </w:p>
    <w:p w:rsidR="008D2868" w:rsidRPr="00142344" w:rsidRDefault="008D2868" w:rsidP="008D2868">
      <w:r w:rsidRPr="00142344">
        <w:t xml:space="preserve">   </w:t>
      </w:r>
      <w:r w:rsidRPr="00142344">
        <w:tab/>
        <w:t xml:space="preserve">Předepínaný úsek potrubí osazený dilatačními polštáři bude nahřátý v otevřeném výkopu pomocí teplé vody o teplotě 57°C odebírané ze zdroje – nové plynové kotelny. Přesná délka jednotlivých předepínaných úseků bude upřesněna při realizaci dle místních podmínek, tvaru a spádu výkopu, respektive terénu. Tyto realizované části budou na koncích vybaveny zkratem mezi přívodem a vratem. Potrubí zkratu bude v rámci montáže vybaveno odvzdušněním. Délka jednotlivých úseků výstavby bude shodná pro tepelné předepnutí i čištění potrubí proplachováním a je vyznačena na kladečském plánu. </w:t>
      </w:r>
    </w:p>
    <w:p w:rsidR="008D2868" w:rsidRPr="00142344" w:rsidRDefault="008D2868" w:rsidP="008D2868">
      <w:pPr>
        <w:rPr>
          <w:u w:val="single"/>
        </w:rPr>
      </w:pPr>
      <w:r w:rsidRPr="00142344">
        <w:t xml:space="preserve">   </w:t>
      </w:r>
      <w:r w:rsidRPr="00142344">
        <w:tab/>
        <w:t xml:space="preserve">Po předehřátí potrubí bude udržována teplota vody v přívodním potrubí na konstantní předehřívací teplotě 57°C a při této teplotě bude potrubí zasypáno pískem, písek zhutněn, zasypáno zeminou, uloženy výstražné pásky a zemina zhutněna podle předpisů dodavatele PI potrubí. </w:t>
      </w:r>
    </w:p>
    <w:p w:rsidR="009B7996" w:rsidRPr="00142344" w:rsidRDefault="009B7996" w:rsidP="008D2868">
      <w:pPr>
        <w:rPr>
          <w:rFonts w:cs="Arial"/>
          <w:b/>
          <w:caps/>
          <w:noProof/>
        </w:rPr>
      </w:pPr>
    </w:p>
    <w:p w:rsidR="009B7996" w:rsidRPr="00142344" w:rsidRDefault="009B7996" w:rsidP="009B7996">
      <w:pPr>
        <w:rPr>
          <w:rFonts w:cs="Arial"/>
          <w:b/>
          <w:bCs/>
          <w:caps/>
        </w:rPr>
      </w:pPr>
      <w:r w:rsidRPr="00142344">
        <w:rPr>
          <w:rFonts w:cs="Arial"/>
          <w:b/>
          <w:caps/>
          <w:noProof/>
        </w:rPr>
        <w:t>uložení potrubí s odkopanými lomy</w:t>
      </w:r>
    </w:p>
    <w:p w:rsidR="008D2868" w:rsidRPr="00142344" w:rsidRDefault="009B7996" w:rsidP="008D2868">
      <w:r w:rsidRPr="00142344">
        <w:rPr>
          <w:rFonts w:cs="Arial"/>
        </w:rPr>
        <w:t xml:space="preserve">   </w:t>
      </w:r>
      <w:r w:rsidR="00754664">
        <w:rPr>
          <w:rFonts w:cs="Arial"/>
        </w:rPr>
        <w:tab/>
      </w:r>
      <w:r w:rsidR="008D2868" w:rsidRPr="00142344">
        <w:t xml:space="preserve">V některých případech budou u PI potrubí ponechány odkopané lomy a odbočky, zbytek trasy bude zasypán. Tyto úseky jsou uvedeny ve výkresové dokumentaci. </w:t>
      </w:r>
    </w:p>
    <w:p w:rsidR="008D2868" w:rsidRPr="00142344" w:rsidRDefault="008D2868" w:rsidP="008D2868">
      <w:r w:rsidRPr="00142344">
        <w:t xml:space="preserve">   </w:t>
      </w:r>
      <w:r w:rsidRPr="00142344">
        <w:tab/>
      </w:r>
      <w:r w:rsidR="002A6AB8">
        <w:t>Pokládané</w:t>
      </w:r>
      <w:r w:rsidRPr="00142344">
        <w:t xml:space="preserve"> PI potrubí osazené dilatačními polštáři se uloží do pískového lože, obsype pískem a zhutní, zasype zeminou, položí se výstražné pásky a provede konečný záspy výkopu zeminou a hutnění. Pouze vyznačené lomy nebo odbočky zůstanou odkopané a jejich zasypání bude provedeno až po napojení tohoto úseku na zdroj tepla a nahřátí potrubí na teplotu 57 °C. Teprve po tomto nahřátí bude provedeno zasypání zbytku PI potrubí dle výše uvedených pravidel. Až po řádném zhutnění povrchu může být upravována teplota média.</w:t>
      </w:r>
    </w:p>
    <w:p w:rsidR="009B7996" w:rsidRPr="00142344" w:rsidRDefault="009B7996" w:rsidP="008D2868">
      <w:pPr>
        <w:rPr>
          <w:rFonts w:cs="Arial"/>
        </w:rPr>
      </w:pPr>
    </w:p>
    <w:p w:rsidR="009B7996" w:rsidRPr="00142344" w:rsidRDefault="009B7996" w:rsidP="009B7996">
      <w:pPr>
        <w:rPr>
          <w:rFonts w:cs="Arial"/>
          <w:b/>
          <w:bCs/>
          <w:caps/>
        </w:rPr>
      </w:pPr>
      <w:r w:rsidRPr="00142344">
        <w:rPr>
          <w:rFonts w:cs="Arial"/>
          <w:b/>
          <w:caps/>
          <w:noProof/>
        </w:rPr>
        <w:t>uložení potrubí bez tepelného předepnutí</w:t>
      </w:r>
    </w:p>
    <w:p w:rsidR="008D2868" w:rsidRDefault="009B7996" w:rsidP="008D2868">
      <w:r w:rsidRPr="00142344">
        <w:rPr>
          <w:rFonts w:cs="Arial"/>
        </w:rPr>
        <w:t xml:space="preserve">   </w:t>
      </w:r>
      <w:r w:rsidR="008D2868" w:rsidRPr="00142344">
        <w:t>Ve většině případů bude PI potrubí uloženo do výkopu a zasypáno dle předpisů dodavatele potrubí. Zásyp může být proveden bezprostředně po příslušných zkouškách a zaizolování potrubí a po osazení dilatačních polštářů.</w:t>
      </w:r>
    </w:p>
    <w:p w:rsidR="00B807E6" w:rsidRPr="00142344" w:rsidRDefault="00B807E6" w:rsidP="008D2868"/>
    <w:p w:rsidR="009B7996" w:rsidRDefault="00EA6D38" w:rsidP="00B807E6">
      <w:pPr>
        <w:rPr>
          <w:b/>
          <w:caps/>
          <w:u w:val="single"/>
        </w:rPr>
      </w:pPr>
      <w:r w:rsidRPr="00B807E6">
        <w:rPr>
          <w:b/>
          <w:caps/>
          <w:u w:val="single"/>
        </w:rPr>
        <w:t>Plán kontrol a zkoušek</w:t>
      </w:r>
    </w:p>
    <w:p w:rsidR="00B807E6" w:rsidRPr="00B807E6" w:rsidRDefault="00B807E6" w:rsidP="00B807E6">
      <w:pPr>
        <w:rPr>
          <w:b/>
          <w:caps/>
          <w:u w:val="single"/>
        </w:rPr>
      </w:pPr>
    </w:p>
    <w:p w:rsidR="00B02A77" w:rsidRPr="00142344" w:rsidRDefault="00B02A77" w:rsidP="00B02A77">
      <w:r w:rsidRPr="00142344">
        <w:t>V průběhu stavby budou prováděny individuální a zkoušky díla k ověření kvality, funkce a k seřízení jednotlivých zařízení, komponentů a samostatných prvků, pokud nebyly tyto zkoušky provedeny v rámci systému kontroly výrobce. Zkoušky budou probíhat v rozsahu požadavků platných norem, platné legislativy ČR a v souladu s požadavky výrobce zařízení.</w:t>
      </w:r>
    </w:p>
    <w:p w:rsidR="00B02A77" w:rsidRPr="00142344" w:rsidRDefault="00B02A77" w:rsidP="00B02A77">
      <w:pPr>
        <w:rPr>
          <w:b/>
          <w:bCs/>
        </w:rPr>
      </w:pPr>
    </w:p>
    <w:p w:rsidR="00B02A77" w:rsidRPr="00142344" w:rsidRDefault="00B02A77" w:rsidP="00B02A77">
      <w:r w:rsidRPr="00142344">
        <w:rPr>
          <w:b/>
          <w:bCs/>
        </w:rPr>
        <w:t>Kontrola spádu potrubí</w:t>
      </w:r>
      <w:r w:rsidRPr="00142344">
        <w:rPr>
          <w:b/>
        </w:rPr>
        <w:t>:</w:t>
      </w:r>
    </w:p>
    <w:p w:rsidR="00B02A77" w:rsidRPr="00142344" w:rsidRDefault="00B02A77" w:rsidP="00B02A77">
      <w:r w:rsidRPr="00142344">
        <w:t xml:space="preserve">   </w:t>
      </w:r>
      <w:r w:rsidRPr="00142344">
        <w:tab/>
        <w:t>Spád potrubí bude upřesněn a kontrolován v průběhu montáží nivelačním přístrojem. V průběhu prací před zásypem budou potrubí směrově i výškově postupně před zasypáním geodeticky zaměřována.</w:t>
      </w:r>
    </w:p>
    <w:p w:rsidR="00271F7C" w:rsidRPr="00142344" w:rsidRDefault="00271F7C" w:rsidP="00B02A77">
      <w:pPr>
        <w:rPr>
          <w:b/>
          <w:bCs/>
        </w:rPr>
      </w:pPr>
    </w:p>
    <w:p w:rsidR="00B02A77" w:rsidRPr="00142344" w:rsidRDefault="00B02A77" w:rsidP="00B02A77">
      <w:pPr>
        <w:rPr>
          <w:b/>
          <w:bCs/>
        </w:rPr>
      </w:pPr>
      <w:r w:rsidRPr="00142344">
        <w:rPr>
          <w:b/>
          <w:bCs/>
        </w:rPr>
        <w:t>Kontrola čistoty trubních dílů:</w:t>
      </w:r>
    </w:p>
    <w:p w:rsidR="00271F7C" w:rsidRDefault="00B02A77" w:rsidP="00B02A77">
      <w:r w:rsidRPr="00142344">
        <w:t xml:space="preserve">   </w:t>
      </w:r>
      <w:r w:rsidRPr="00142344">
        <w:tab/>
        <w:t>Všechny trubní díly budou před montáží prohlédnuty a zbaveny veškerých nečistot</w:t>
      </w:r>
    </w:p>
    <w:p w:rsidR="00B02A77" w:rsidRDefault="00B02A77" w:rsidP="00B02A77">
      <w:r w:rsidRPr="00142344">
        <w:lastRenderedPageBreak/>
        <w:t>uvnitř trubky. Po každém ukončení prací musí být provedeno zaslepení potrubí proti zabránění vniknutí nečistot nebo přívalové vody v případě prudkých dešťů.</w:t>
      </w:r>
    </w:p>
    <w:p w:rsidR="00B02A77" w:rsidRPr="00142344" w:rsidRDefault="00B02A77" w:rsidP="00B02A77">
      <w:pPr>
        <w:rPr>
          <w:b/>
          <w:bCs/>
        </w:rPr>
      </w:pPr>
    </w:p>
    <w:p w:rsidR="00B02A77" w:rsidRPr="00142344" w:rsidRDefault="00B02A77" w:rsidP="00B02A77">
      <w:pPr>
        <w:rPr>
          <w:b/>
          <w:bCs/>
        </w:rPr>
      </w:pPr>
      <w:r w:rsidRPr="00142344">
        <w:rPr>
          <w:b/>
          <w:bCs/>
        </w:rPr>
        <w:t>Kontrola signalizačního systému:</w:t>
      </w:r>
    </w:p>
    <w:p w:rsidR="00271F7C" w:rsidRDefault="00B02A77" w:rsidP="00B02A77">
      <w:r w:rsidRPr="00142344">
        <w:t xml:space="preserve">   </w:t>
      </w:r>
      <w:r w:rsidRPr="00142344">
        <w:tab/>
        <w:t xml:space="preserve">Před svařením jednotlivých trubních dílů předizolovaného potrubí teplovodních rozvodů bude provedena kontrola neporušení vodičů Ωmetrem. </w:t>
      </w:r>
      <w:r w:rsidRPr="00142344">
        <w:rPr>
          <w:u w:val="single"/>
        </w:rPr>
        <w:t>Potrubní díly s izolačním odporem menším než 200 MΩ není dovoleno zabudovat do systému</w:t>
      </w:r>
      <w:r w:rsidRPr="00142344">
        <w:t xml:space="preserve">. </w:t>
      </w:r>
    </w:p>
    <w:p w:rsidR="00B02A77" w:rsidRPr="00142344" w:rsidRDefault="00271F7C" w:rsidP="00B02A77">
      <w:r>
        <w:tab/>
      </w:r>
      <w:r w:rsidR="00B02A77" w:rsidRPr="00142344">
        <w:t xml:space="preserve">Po svaření potrubí a zaletování vodičů do lisovacích spojek se opět proměří odpory jednolitých vodičů. Před a po zasypání potrubí bude provedeno proměření odporů pulzním reflektometrem, které provede odborná skupina zhotovitele.  </w:t>
      </w:r>
    </w:p>
    <w:p w:rsidR="00271F7C" w:rsidRDefault="00B02A77" w:rsidP="00B02A77">
      <w:r w:rsidRPr="00142344">
        <w:t xml:space="preserve">   </w:t>
      </w:r>
      <w:r w:rsidRPr="00142344">
        <w:tab/>
        <w:t xml:space="preserve">Po kompletním zapojení signalizačního systému musí být provedena kontrola a referenční měření a musí být vyhotoven záznam o měření s uvedením odporu měřící smyčky a izolačního odporu a také měřícího napětí. Veškeré naměřené hodnoty budou zapsány do protokolu a porovnány s teoretickými hodnotami dle délky skutečného vedení trasy. </w:t>
      </w:r>
    </w:p>
    <w:p w:rsidR="00B02A77" w:rsidRPr="00142344" w:rsidRDefault="00271F7C" w:rsidP="00B02A77">
      <w:r>
        <w:tab/>
      </w:r>
      <w:r w:rsidR="00B02A77" w:rsidRPr="00142344">
        <w:t xml:space="preserve">Izolační odpor pro kompletní rozvod by měl být větší než 1 MΩ / km vodiče. To znamená například: 10 MΩ na 100 m vodiče, 2 MΩ na 500 m vodiče, 1 MΩ na 1000 m vodiče, 0,5 MΩ na 2000 m vodiče. </w:t>
      </w:r>
    </w:p>
    <w:p w:rsidR="00B02A77" w:rsidRPr="00142344" w:rsidRDefault="00B02A77" w:rsidP="00B02A77">
      <w:r w:rsidRPr="00142344">
        <w:t>Běžná hodnota ukazující na vysokou jakost provedených prací je nad 20 MΩ pro celý rozvod.</w:t>
      </w:r>
    </w:p>
    <w:p w:rsidR="00B02A77" w:rsidRPr="00142344" w:rsidRDefault="00B02A77" w:rsidP="00B02A77"/>
    <w:p w:rsidR="00B02A77" w:rsidRPr="00142344" w:rsidRDefault="00B02A77" w:rsidP="00B02A77">
      <w:r w:rsidRPr="00142344">
        <w:rPr>
          <w:b/>
        </w:rPr>
        <w:t>Kontrola monitorovacích vodičů během montáže</w:t>
      </w:r>
      <w:r w:rsidRPr="00142344">
        <w:tab/>
      </w:r>
      <w:r w:rsidRPr="00142344">
        <w:tab/>
      </w:r>
      <w:r w:rsidRPr="00142344">
        <w:tab/>
      </w:r>
      <w:r w:rsidRPr="00142344">
        <w:tab/>
      </w:r>
      <w:r w:rsidRPr="00142344">
        <w:tab/>
      </w:r>
      <w:r w:rsidRPr="00142344">
        <w:tab/>
      </w:r>
      <w:r w:rsidRPr="00142344">
        <w:tab/>
        <w:t>Kontrola nepřerušení vodičů (přístroj přepnutý na pípání, měřící rozsah 200 Ω). Nutno ověřit že odpor holého měděného nebo pocínovaného vodiče nepřesahuje 1,5 Ω na 100 m vodiče.</w:t>
      </w:r>
      <w:r w:rsidRPr="00142344">
        <w:tab/>
        <w:t>Kontrola izolačního odporu (měřič izolačního odporu s měřícím napětím 250 V, měřící rozsah 200 MΩ). Zkušebním napětím 250 V ověřit izolační odpor mezi vodiči (minimálně 20 MΩ). Zkušebním napětím 250 V ověřit izolační odpor mezi holým měděným vodičem a trubkou (minimálně 20 MΩ). Zkušebním napětím 250 V ověřit izolační odpor mezi pocínovaným měděným vodičem a trubkou (minimálně 20 MΩ).</w:t>
      </w:r>
    </w:p>
    <w:p w:rsidR="00B02A77" w:rsidRDefault="00B02A77" w:rsidP="00B02A77">
      <w:r w:rsidRPr="00142344">
        <w:t>Vždy se měří směrem k již namontovaným spojkám.</w:t>
      </w:r>
    </w:p>
    <w:p w:rsidR="00B02A77" w:rsidRPr="00142344" w:rsidRDefault="00B02A77" w:rsidP="00B02A77">
      <w:pPr>
        <w:rPr>
          <w:b/>
          <w:bCs/>
        </w:rPr>
      </w:pPr>
    </w:p>
    <w:p w:rsidR="00B02A77" w:rsidRPr="00142344" w:rsidRDefault="00B02A77" w:rsidP="00B02A77">
      <w:pPr>
        <w:rPr>
          <w:b/>
          <w:bCs/>
        </w:rPr>
      </w:pPr>
      <w:r w:rsidRPr="00142344">
        <w:rPr>
          <w:b/>
          <w:bCs/>
        </w:rPr>
        <w:t>Kontrola kvality svaru:</w:t>
      </w:r>
    </w:p>
    <w:p w:rsidR="00B02A77" w:rsidRPr="00142344" w:rsidRDefault="00B02A77" w:rsidP="00B02A77">
      <w:r w:rsidRPr="00142344">
        <w:t xml:space="preserve">   </w:t>
      </w:r>
      <w:r w:rsidRPr="00142344">
        <w:tab/>
        <w:t xml:space="preserve">Kontrola svarových spojů bude prováděna podle ČSN EN 13941+A1 tabulky 9 a podle norem uvedených v tabulce 11. Musí být prokázán soulad s požadavky uvedenými v tabulce 12 a v případě potřeby v tabulce 13. Třída projektu dle ČSN EN 13941+A1, tab. 3, obr. 3: - </w:t>
      </w:r>
      <w:r w:rsidRPr="00142344">
        <w:rPr>
          <w:b/>
        </w:rPr>
        <w:t xml:space="preserve">C. </w:t>
      </w:r>
    </w:p>
    <w:p w:rsidR="00754664" w:rsidRDefault="00B02A77" w:rsidP="00B02A77">
      <w:r w:rsidRPr="00142344">
        <w:t xml:space="preserve">   </w:t>
      </w:r>
      <w:r w:rsidRPr="00142344">
        <w:tab/>
        <w:t xml:space="preserve">Nedestruktivní kontrola bude prováděna metodou RTG dle ČSN EN 444 </w:t>
      </w:r>
      <w:r w:rsidRPr="00142344">
        <w:rPr>
          <w:bCs/>
        </w:rPr>
        <w:t>Nedestruktivní zkoušení</w:t>
      </w:r>
      <w:r w:rsidRPr="00142344">
        <w:t xml:space="preserve"> a ČSN EN 1435 Nedestruktivní zkoušení svarů - Radiografické zkoušení svarových spojů. Požadavek na rozsah kontroly svarů je 100% rentgenová kontrola. </w:t>
      </w:r>
    </w:p>
    <w:p w:rsidR="00B02A77" w:rsidRDefault="00B02A77" w:rsidP="00754664">
      <w:pPr>
        <w:ind w:firstLine="709"/>
        <w:rPr>
          <w:rFonts w:cs="Arial"/>
        </w:rPr>
      </w:pPr>
      <w:r w:rsidRPr="00142344">
        <w:t>Rentgenování provede nezávislá zkušebna. Realizací svářečských prací musí být pověřena pouze firma odborně způsobilá, schopná zajistit kvalitu a jakost svářečských prací. V</w:t>
      </w:r>
      <w:r w:rsidRPr="00142344">
        <w:rPr>
          <w:rFonts w:cs="Arial"/>
        </w:rPr>
        <w:t xml:space="preserve">yhodnocení dle ČSN EN ISO 5817 Svařování – Svarové spoje oceli, niklu, titanu a jejich slitin zhotovené tavným svařováním (kromě elektronového a laserového svařování) – Určování stupňů kvality.  </w:t>
      </w:r>
    </w:p>
    <w:p w:rsidR="00B02A77" w:rsidRDefault="00B02A77" w:rsidP="00B02A77">
      <w:pPr>
        <w:rPr>
          <w:b/>
        </w:rPr>
      </w:pPr>
    </w:p>
    <w:p w:rsidR="004A0C6A" w:rsidRPr="00142344" w:rsidRDefault="004A0C6A" w:rsidP="00B02A77">
      <w:pPr>
        <w:rPr>
          <w:b/>
        </w:rPr>
      </w:pPr>
    </w:p>
    <w:p w:rsidR="00B02A77" w:rsidRPr="00142344" w:rsidRDefault="00B02A77" w:rsidP="00B02A77">
      <w:pPr>
        <w:rPr>
          <w:b/>
        </w:rPr>
      </w:pPr>
      <w:r w:rsidRPr="00142344">
        <w:rPr>
          <w:b/>
        </w:rPr>
        <w:lastRenderedPageBreak/>
        <w:t>Zkouška těsnosti - povinná:</w:t>
      </w:r>
    </w:p>
    <w:p w:rsidR="00B02A77" w:rsidRPr="00142344" w:rsidRDefault="00B02A77" w:rsidP="00B02A77">
      <w:r w:rsidRPr="00142344">
        <w:t xml:space="preserve">   </w:t>
      </w:r>
      <w:r w:rsidR="00754664">
        <w:tab/>
      </w:r>
      <w:r w:rsidRPr="00142344">
        <w:t>Zkouška se provede dle ČSN EN 13941+A1. Zkouška se provádí za účasti zástupce provozovatele, investora a zhotovitele. Výsledek zkoušky bude zapsán do protokolu.</w:t>
      </w:r>
    </w:p>
    <w:p w:rsidR="00B02A77" w:rsidRPr="00142344" w:rsidRDefault="00B02A77" w:rsidP="00B02A77"/>
    <w:p w:rsidR="00B02A77" w:rsidRPr="00142344" w:rsidRDefault="00B02A77" w:rsidP="00B02A77">
      <w:pPr>
        <w:rPr>
          <w:b/>
        </w:rPr>
      </w:pPr>
      <w:r w:rsidRPr="00142344">
        <w:rPr>
          <w:b/>
        </w:rPr>
        <w:t>Tlaková zkouška pevnosti - volitelná:</w:t>
      </w:r>
    </w:p>
    <w:p w:rsidR="00B02A77" w:rsidRPr="00142344" w:rsidRDefault="00B02A77" w:rsidP="00B02A77">
      <w:r w:rsidRPr="00142344">
        <w:t xml:space="preserve">   </w:t>
      </w:r>
      <w:r w:rsidR="00754664">
        <w:tab/>
      </w:r>
      <w:r w:rsidRPr="00142344">
        <w:t>Zkouška se provede dle ČSN EN 13941+A1. Zkouška se provádí za účasti zástupce provozovatele, investora a zhotovitele. Výsledek zkoušky bude zapsán do protokolu.</w:t>
      </w:r>
    </w:p>
    <w:p w:rsidR="00B02A77" w:rsidRPr="00142344" w:rsidRDefault="00B02A77" w:rsidP="00B02A77"/>
    <w:p w:rsidR="00B02A77" w:rsidRPr="00142344" w:rsidRDefault="00B02A77" w:rsidP="00B02A77">
      <w:pPr>
        <w:rPr>
          <w:b/>
        </w:rPr>
      </w:pPr>
      <w:r w:rsidRPr="00142344">
        <w:rPr>
          <w:b/>
        </w:rPr>
        <w:t>Proplach potrubí:</w:t>
      </w:r>
    </w:p>
    <w:p w:rsidR="00B02A77" w:rsidRPr="00142344" w:rsidRDefault="00B02A77" w:rsidP="00B02A77">
      <w:r w:rsidRPr="00142344">
        <w:t xml:space="preserve">   </w:t>
      </w:r>
      <w:r w:rsidR="00754664">
        <w:tab/>
      </w:r>
      <w:r w:rsidRPr="00142344">
        <w:t>Před uvedením do provozu je nutno potrubí vyčistit. Například čistícím ježkem, proplachem nebo ručně.</w:t>
      </w:r>
    </w:p>
    <w:p w:rsidR="00B02A77" w:rsidRPr="00142344" w:rsidRDefault="00B02A77" w:rsidP="00B02A77"/>
    <w:p w:rsidR="00B02A77" w:rsidRPr="00142344" w:rsidRDefault="00B02A77" w:rsidP="00B02A77">
      <w:pPr>
        <w:rPr>
          <w:b/>
          <w:bCs/>
        </w:rPr>
      </w:pPr>
      <w:r w:rsidRPr="00142344">
        <w:rPr>
          <w:b/>
          <w:bCs/>
        </w:rPr>
        <w:t>Zkouška spojek PI potrubí:</w:t>
      </w:r>
    </w:p>
    <w:p w:rsidR="00B02A77" w:rsidRPr="00142344" w:rsidRDefault="00B02A77" w:rsidP="00B02A77">
      <w:r w:rsidRPr="00142344">
        <w:t xml:space="preserve">   </w:t>
      </w:r>
      <w:r w:rsidRPr="00142344">
        <w:tab/>
        <w:t>V průběhu montáže spojek bude prováděna vizuální kontrola. Spojky musí být montovány přesně dle předpisů výrobce. Zkouška těsnosti vypěňovacích spojek se provádí dle ČSN EN 13941+A1 Navrhování a instalace bezkanálových předizolovaných sdružených potrubních systémů pro vedení vodních tepelných sítí čl. 7.7 a EN 489:2009 Vedení vodních tepelných sítí - Předizolované sdružené potrubní systémy pro bezkanálové vedení vodních tepelných sítí - Spojky pro ocelové teplonosné trubky s polyuretanovou tepelnou izolací a vnějším opláštěním z polyetylenu. čl. 4.1.7.</w:t>
      </w:r>
    </w:p>
    <w:p w:rsidR="00B02A77" w:rsidRPr="00142344" w:rsidRDefault="00B02A77" w:rsidP="00B02A77">
      <w:pPr>
        <w:rPr>
          <w:b/>
        </w:rPr>
      </w:pPr>
    </w:p>
    <w:p w:rsidR="00B02A77" w:rsidRPr="00142344" w:rsidRDefault="00B02A77" w:rsidP="00B02A77">
      <w:pPr>
        <w:rPr>
          <w:b/>
        </w:rPr>
      </w:pPr>
      <w:r w:rsidRPr="00142344">
        <w:rPr>
          <w:b/>
        </w:rPr>
        <w:t>Kontrola zásypového materiálu:</w:t>
      </w:r>
    </w:p>
    <w:p w:rsidR="00B02A77" w:rsidRPr="004A0C6A" w:rsidRDefault="00B02A77" w:rsidP="00B02A77">
      <w:pPr>
        <w:rPr>
          <w:rFonts w:cs="Arial"/>
        </w:rPr>
      </w:pPr>
      <w:r w:rsidRPr="00142344">
        <w:t xml:space="preserve">   </w:t>
      </w:r>
      <w:r w:rsidRPr="00142344">
        <w:tab/>
        <w:t xml:space="preserve">Zásypový materiál nesmí obsahovat škodlivé množství organického materiálu a hlíny. Pro zásyp není vhodný hrubozrnný štěrk, který poškodí trubky a spoje. Zásypový materiál sestává z písku o velikosti zrna 0-32 mm (v ideálním případě 4-8mm), který nesmí </w:t>
      </w:r>
      <w:r w:rsidRPr="004A0C6A">
        <w:rPr>
          <w:rFonts w:cs="Arial"/>
        </w:rPr>
        <w:t>obsahovat hlinité a jílové příměsi.</w:t>
      </w:r>
    </w:p>
    <w:p w:rsidR="00B02A77" w:rsidRPr="004A0C6A" w:rsidRDefault="00B02A77" w:rsidP="00B02A77">
      <w:pPr>
        <w:rPr>
          <w:rFonts w:cs="Arial"/>
          <w:b/>
        </w:rPr>
      </w:pPr>
      <w:r w:rsidRPr="004A0C6A">
        <w:rPr>
          <w:rFonts w:cs="Arial"/>
          <w:b/>
        </w:rPr>
        <w:t>Nutno dodržet následující specifikace pro zásypový materiál:</w:t>
      </w:r>
    </w:p>
    <w:p w:rsidR="00B02A77" w:rsidRPr="004A0C6A" w:rsidRDefault="00B02A77" w:rsidP="00B02A77">
      <w:pPr>
        <w:rPr>
          <w:rFonts w:cs="Arial"/>
          <w:b/>
        </w:rPr>
      </w:pPr>
      <w:r w:rsidRPr="004A0C6A">
        <w:rPr>
          <w:rFonts w:cs="Arial"/>
          <w:b/>
        </w:rPr>
        <w:t>Max. zrnitost</w:t>
      </w:r>
      <w:r w:rsidRPr="004A0C6A">
        <w:rPr>
          <w:rFonts w:cs="Arial"/>
          <w:b/>
        </w:rPr>
        <w:tab/>
      </w:r>
      <w:r w:rsidRPr="004A0C6A">
        <w:rPr>
          <w:rFonts w:cs="Arial"/>
          <w:b/>
        </w:rPr>
        <w:tab/>
      </w:r>
      <w:r w:rsidRPr="004A0C6A">
        <w:rPr>
          <w:rFonts w:cs="Arial"/>
          <w:b/>
        </w:rPr>
        <w:tab/>
        <w:t>&lt;</w:t>
      </w:r>
      <w:r w:rsidRPr="004A0C6A">
        <w:rPr>
          <w:rFonts w:cs="Arial"/>
          <w:b/>
        </w:rPr>
        <w:tab/>
        <w:t>32 mm</w:t>
      </w:r>
    </w:p>
    <w:p w:rsidR="00B02A77" w:rsidRPr="004A0C6A" w:rsidRDefault="00B02A77" w:rsidP="00B02A77">
      <w:pPr>
        <w:rPr>
          <w:rFonts w:cs="Arial"/>
          <w:b/>
        </w:rPr>
      </w:pPr>
      <w:r w:rsidRPr="004A0C6A">
        <w:rPr>
          <w:rFonts w:cs="Arial"/>
          <w:b/>
        </w:rPr>
        <w:t>Max. 9% hmotnosti</w:t>
      </w:r>
      <w:r w:rsidRPr="004A0C6A">
        <w:rPr>
          <w:rFonts w:cs="Arial"/>
          <w:b/>
        </w:rPr>
        <w:tab/>
      </w:r>
      <w:r w:rsidRPr="004A0C6A">
        <w:rPr>
          <w:rFonts w:cs="Arial"/>
          <w:b/>
        </w:rPr>
        <w:tab/>
        <w:t>&lt;</w:t>
      </w:r>
      <w:r w:rsidRPr="004A0C6A">
        <w:rPr>
          <w:rFonts w:cs="Arial"/>
          <w:b/>
        </w:rPr>
        <w:tab/>
      </w:r>
      <w:smartTag w:uri="urn:schemas-microsoft-com:office:smarttags" w:element="metricconverter">
        <w:smartTagPr>
          <w:attr w:name="ProductID" w:val="0,075 mm"/>
        </w:smartTagPr>
        <w:r w:rsidRPr="004A0C6A">
          <w:rPr>
            <w:rFonts w:cs="Arial"/>
            <w:b/>
          </w:rPr>
          <w:t>0,075 mm</w:t>
        </w:r>
      </w:smartTag>
    </w:p>
    <w:p w:rsidR="00B02A77" w:rsidRPr="004A0C6A" w:rsidRDefault="00B02A77" w:rsidP="00B02A77">
      <w:pPr>
        <w:rPr>
          <w:rFonts w:cs="Arial"/>
          <w:b/>
        </w:rPr>
      </w:pPr>
      <w:r w:rsidRPr="004A0C6A">
        <w:rPr>
          <w:rFonts w:cs="Arial"/>
          <w:b/>
        </w:rPr>
        <w:t>nebo 3% hmotnosti</w:t>
      </w:r>
      <w:r w:rsidRPr="004A0C6A">
        <w:rPr>
          <w:rFonts w:cs="Arial"/>
          <w:b/>
        </w:rPr>
        <w:tab/>
      </w:r>
      <w:r w:rsidRPr="004A0C6A">
        <w:rPr>
          <w:rFonts w:cs="Arial"/>
          <w:b/>
        </w:rPr>
        <w:tab/>
      </w:r>
      <w:r w:rsidRPr="004A0C6A">
        <w:rPr>
          <w:rFonts w:cs="Arial"/>
          <w:b/>
        </w:rPr>
        <w:tab/>
      </w:r>
      <w:smartTag w:uri="urn:schemas-microsoft-com:office:smarttags" w:element="metricconverter">
        <w:smartTagPr>
          <w:attr w:name="ProductID" w:val="0,020 mm"/>
        </w:smartTagPr>
        <w:r w:rsidRPr="004A0C6A">
          <w:rPr>
            <w:rFonts w:cs="Arial"/>
            <w:b/>
          </w:rPr>
          <w:t>0,020 mm</w:t>
        </w:r>
      </w:smartTag>
    </w:p>
    <w:p w:rsidR="00B02A77" w:rsidRPr="004A0C6A" w:rsidRDefault="00B02A77" w:rsidP="00B02A77">
      <w:pPr>
        <w:rPr>
          <w:rFonts w:cs="Arial"/>
          <w:b/>
        </w:rPr>
      </w:pPr>
      <w:r w:rsidRPr="004A0C6A">
        <w:rPr>
          <w:rFonts w:cs="Arial"/>
          <w:b/>
        </w:rPr>
        <w:t>koeficient nerovnoměrnosti</w:t>
      </w:r>
      <w:r w:rsidRPr="004A0C6A">
        <w:rPr>
          <w:rFonts w:cs="Arial"/>
          <w:b/>
        </w:rPr>
        <w:tab/>
      </w:r>
      <w:r w:rsidRPr="004A0C6A">
        <w:rPr>
          <w:rFonts w:cs="Arial"/>
          <w:b/>
        </w:rPr>
        <w:tab/>
        <w:t>d 60/d 10&gt;1,8</w:t>
      </w:r>
    </w:p>
    <w:p w:rsidR="00B02A77" w:rsidRPr="00142344" w:rsidRDefault="00B02A77" w:rsidP="00B02A77">
      <w:r w:rsidRPr="00142344">
        <w:t xml:space="preserve">Kvalitu zásypového materiálu doloží dodavatel atestem dodavatelské firmy. </w:t>
      </w:r>
    </w:p>
    <w:p w:rsidR="00B02A77" w:rsidRPr="00142344" w:rsidRDefault="00B02A77" w:rsidP="00B02A77">
      <w:r w:rsidRPr="00142344">
        <w:t xml:space="preserve">   </w:t>
      </w:r>
      <w:r w:rsidRPr="00142344">
        <w:tab/>
        <w:t xml:space="preserve">Zásypový materiál pod, vedle i nad trubkou musí být zhutněn na minimální hodnotu 95% PS. Zhutnění vedle a přímo nad trubkou bude provedeno ručně. Od výšky 200 do </w:t>
      </w:r>
      <w:smartTag w:uri="urn:schemas-microsoft-com:office:smarttags" w:element="metricconverter">
        <w:smartTagPr>
          <w:attr w:name="ProductID" w:val="500 mm"/>
        </w:smartTagPr>
        <w:r w:rsidRPr="00142344">
          <w:t>500 mm</w:t>
        </w:r>
      </w:smartTag>
      <w:r w:rsidRPr="00142344">
        <w:t xml:space="preserve"> nad trubkami lze použít vibrátoru s max. plošným tlakem 100 kPa/m</w:t>
      </w:r>
      <w:r w:rsidRPr="00142344">
        <w:rPr>
          <w:vertAlign w:val="superscript"/>
        </w:rPr>
        <w:t>2</w:t>
      </w:r>
      <w:r w:rsidRPr="00142344">
        <w:t>. Kvalitu zhutnění určí nezávislá zkušebna.</w:t>
      </w:r>
    </w:p>
    <w:p w:rsidR="00B02A77" w:rsidRPr="00142344" w:rsidRDefault="00B02A77" w:rsidP="00B02A77">
      <w:r w:rsidRPr="00142344">
        <w:t xml:space="preserve">   </w:t>
      </w:r>
      <w:r w:rsidR="00754664">
        <w:tab/>
      </w:r>
      <w:r w:rsidRPr="00142344">
        <w:t xml:space="preserve">Minimální tloušťka podsypu a zásypu je 100 mm. Její kontrola bude prováděna měřením pomocí metru po 10 ÷ </w:t>
      </w:r>
      <w:smartTag w:uri="urn:schemas-microsoft-com:office:smarttags" w:element="metricconverter">
        <w:smartTagPr>
          <w:attr w:name="ProductID" w:val="15 m"/>
        </w:smartTagPr>
        <w:r w:rsidRPr="00142344">
          <w:t>15 m</w:t>
        </w:r>
      </w:smartTag>
      <w:r w:rsidRPr="00142344">
        <w:t xml:space="preserve">, v případě nesrovnalosti po </w:t>
      </w:r>
      <w:smartTag w:uri="urn:schemas-microsoft-com:office:smarttags" w:element="metricconverter">
        <w:smartTagPr>
          <w:attr w:name="ProductID" w:val="3 m"/>
        </w:smartTagPr>
        <w:r w:rsidRPr="00142344">
          <w:t>3 m</w:t>
        </w:r>
      </w:smartTag>
      <w:r w:rsidRPr="00142344">
        <w:t>.</w:t>
      </w:r>
    </w:p>
    <w:p w:rsidR="00B02A77" w:rsidRPr="00142344" w:rsidRDefault="00B02A77" w:rsidP="00B02A77">
      <w:pPr>
        <w:rPr>
          <w:b/>
          <w:bCs/>
        </w:rPr>
      </w:pPr>
    </w:p>
    <w:p w:rsidR="00B02A77" w:rsidRPr="00142344" w:rsidRDefault="00B02A77" w:rsidP="00B02A77">
      <w:pPr>
        <w:rPr>
          <w:b/>
          <w:bCs/>
        </w:rPr>
      </w:pPr>
      <w:r w:rsidRPr="00142344">
        <w:rPr>
          <w:b/>
          <w:bCs/>
        </w:rPr>
        <w:t>Kontrola použitých materiálů:</w:t>
      </w:r>
    </w:p>
    <w:p w:rsidR="00B02A77" w:rsidRDefault="00B02A77" w:rsidP="00B02A77">
      <w:r w:rsidRPr="00142344">
        <w:t xml:space="preserve">   </w:t>
      </w:r>
      <w:r w:rsidRPr="00142344">
        <w:tab/>
        <w:t>Veškeré materiály ovlivňující jakost prováděných trubních prací budou dodány od jednotlivých výrobců spolu s atesty a pasporty.</w:t>
      </w:r>
    </w:p>
    <w:p w:rsidR="004A0C6A" w:rsidRDefault="004A0C6A" w:rsidP="00B02A77"/>
    <w:p w:rsidR="004A0C6A" w:rsidRPr="00142344" w:rsidRDefault="004A0C6A" w:rsidP="00B02A77"/>
    <w:p w:rsidR="00271F7C" w:rsidRPr="00142344" w:rsidRDefault="00271F7C" w:rsidP="00B02A77">
      <w:pPr>
        <w:rPr>
          <w:b/>
        </w:rPr>
      </w:pPr>
    </w:p>
    <w:p w:rsidR="00B02A77" w:rsidRPr="00142344" w:rsidRDefault="00B02A77" w:rsidP="00B02A77">
      <w:pPr>
        <w:rPr>
          <w:b/>
          <w:bCs/>
        </w:rPr>
      </w:pPr>
      <w:r w:rsidRPr="00142344">
        <w:rPr>
          <w:b/>
        </w:rPr>
        <w:lastRenderedPageBreak/>
        <w:t xml:space="preserve">Topná zkouška </w:t>
      </w:r>
      <w:r w:rsidRPr="00142344">
        <w:rPr>
          <w:b/>
          <w:bCs/>
        </w:rPr>
        <w:t>(doporučená)</w:t>
      </w:r>
      <w:r w:rsidRPr="00142344">
        <w:rPr>
          <w:b/>
        </w:rPr>
        <w:t>:</w:t>
      </w:r>
    </w:p>
    <w:p w:rsidR="009B7996" w:rsidRPr="00142344" w:rsidRDefault="00B02A77" w:rsidP="004078B9">
      <w:pPr>
        <w:ind w:firstLine="426"/>
        <w:rPr>
          <w:rFonts w:cs="Arial"/>
        </w:rPr>
      </w:pPr>
      <w:r w:rsidRPr="00142344">
        <w:t>Při zkoušení a uvádění potrubí do provozu se doporučuje postupovat podle ustanovení dříve platné ČSN 38 3365 Tepelné sítě, při respektování ČSN EN 13480 Kovová průmyslová potrubí. Při topné zkoušce v délce 72 hodin při standardních provozních parametrech se prověřuje celková funkčnost topného systému.</w:t>
      </w:r>
      <w:r w:rsidR="004078B9" w:rsidRPr="00142344">
        <w:rPr>
          <w:rFonts w:cs="Arial"/>
        </w:rPr>
        <w:t xml:space="preserve"> </w:t>
      </w:r>
    </w:p>
    <w:p w:rsidR="009B7996" w:rsidRPr="00142344" w:rsidRDefault="009B7996" w:rsidP="00B02A77">
      <w:pPr>
        <w:rPr>
          <w:rFonts w:cs="Arial"/>
        </w:rPr>
      </w:pPr>
    </w:p>
    <w:p w:rsidR="009B7996" w:rsidRPr="00142344" w:rsidRDefault="00EA6D38" w:rsidP="00D83F0D">
      <w:pPr>
        <w:pStyle w:val="Nadpis1"/>
      </w:pPr>
      <w:bookmarkStart w:id="4" w:name="_Toc353801451"/>
      <w:r w:rsidRPr="00142344">
        <w:lastRenderedPageBreak/>
        <w:t>Standardy klasického potrubí</w:t>
      </w:r>
      <w:bookmarkEnd w:id="4"/>
    </w:p>
    <w:p w:rsidR="009B7996" w:rsidRPr="00142344" w:rsidRDefault="009B7996" w:rsidP="009B7996">
      <w:pPr>
        <w:rPr>
          <w:rFonts w:cs="Arial"/>
        </w:rPr>
      </w:pPr>
      <w:r w:rsidRPr="00142344">
        <w:rPr>
          <w:rFonts w:cs="Arial"/>
        </w:rPr>
        <w:tab/>
      </w:r>
    </w:p>
    <w:p w:rsidR="009B7996" w:rsidRPr="00142344" w:rsidRDefault="009B7996" w:rsidP="00CE4E4E">
      <w:r w:rsidRPr="00142344">
        <w:t xml:space="preserve">   </w:t>
      </w:r>
      <w:r w:rsidR="00F76D28">
        <w:tab/>
      </w:r>
      <w:r w:rsidRPr="00142344">
        <w:t>Jedná se o ocelové potrubí klasického rozvodu natřené, s izolací minerální plstí a povrchovou úpravou izolace kašírováním do hliníkové fólie. Jedná se o ocelovou hladkou trubku bezešvou jak. materiálu 11 353.1, ČSN 42 5715, případně EN 10216-2-A2. Toto potrubí bude použito pro technologii odvzdušnění a v jednotlivých objektech až k hranici dodávky.</w:t>
      </w:r>
    </w:p>
    <w:p w:rsidR="009B7996" w:rsidRPr="00142344" w:rsidRDefault="009B7996" w:rsidP="00CE4E4E"/>
    <w:p w:rsidR="009B7996" w:rsidRPr="00754664" w:rsidRDefault="00EA6D38" w:rsidP="00CE4E4E">
      <w:pPr>
        <w:rPr>
          <w:b/>
        </w:rPr>
      </w:pPr>
      <w:r w:rsidRPr="00754664">
        <w:rPr>
          <w:b/>
        </w:rPr>
        <w:t>Montáž klasického potrubí</w:t>
      </w:r>
    </w:p>
    <w:p w:rsidR="009B7996" w:rsidRPr="00142344" w:rsidRDefault="009B7996" w:rsidP="00CE4E4E">
      <w:r w:rsidRPr="00142344">
        <w:t xml:space="preserve">   </w:t>
      </w:r>
      <w:r w:rsidR="00F76D28">
        <w:tab/>
      </w:r>
      <w:r w:rsidRPr="00142344">
        <w:t>Klasické potrubí bude vždy v kratších úsecích, kdy nepotřebuje uložení. Potrubí bude spojováno svařováním, opatřeno nátěrem a tepelnou izolací.</w:t>
      </w:r>
    </w:p>
    <w:p w:rsidR="009B7996" w:rsidRPr="00142344" w:rsidRDefault="009B7996" w:rsidP="00CE4E4E"/>
    <w:p w:rsidR="009B7996" w:rsidRPr="00142344" w:rsidRDefault="009B7996" w:rsidP="00CE4E4E">
      <w:pPr>
        <w:rPr>
          <w:b/>
        </w:rPr>
      </w:pPr>
      <w:r w:rsidRPr="00142344">
        <w:rPr>
          <w:b/>
        </w:rPr>
        <w:t>Nátěry</w:t>
      </w:r>
    </w:p>
    <w:p w:rsidR="009B7996" w:rsidRPr="00142344" w:rsidRDefault="009B7996" w:rsidP="00CE4E4E">
      <w:r w:rsidRPr="00142344">
        <w:t xml:space="preserve">   </w:t>
      </w:r>
      <w:r w:rsidR="00F76D28">
        <w:tab/>
      </w:r>
      <w:r w:rsidR="002A6AB8">
        <w:t>K</w:t>
      </w:r>
      <w:r w:rsidRPr="00142344">
        <w:t>lasické potrubí a ohyby budou pod izolací natřeny základním dvojnásobným nátěrem proti korozi s vysokou tepelnou odolností na epoxidové nebo syntetické bázi o tloušťce jedné vrstvy min 50 µm suchého filmu. Potrubí bez tepelné izolace bude navíc opatřeno svrchním nátěrem emailovým dvojnásobným.</w:t>
      </w:r>
    </w:p>
    <w:p w:rsidR="009B7996" w:rsidRPr="00142344" w:rsidRDefault="009B7996" w:rsidP="00CE4E4E"/>
    <w:p w:rsidR="001F5CC1" w:rsidRPr="00142344" w:rsidRDefault="009B7996" w:rsidP="00CE4E4E">
      <w:pPr>
        <w:rPr>
          <w:b/>
        </w:rPr>
      </w:pPr>
      <w:r w:rsidRPr="00142344">
        <w:rPr>
          <w:b/>
        </w:rPr>
        <w:t>Izolace</w:t>
      </w:r>
    </w:p>
    <w:p w:rsidR="009B7996" w:rsidRPr="00142344" w:rsidRDefault="009B7996" w:rsidP="00CE4E4E"/>
    <w:p w:rsidR="009B7996" w:rsidRPr="00142344" w:rsidRDefault="002A6AB8" w:rsidP="00F76D28">
      <w:pPr>
        <w:ind w:firstLine="709"/>
      </w:pPr>
      <w:r>
        <w:t>Klasické</w:t>
      </w:r>
      <w:r w:rsidR="009B7996" w:rsidRPr="00142344">
        <w:t xml:space="preserve"> potrubí a ohyby klasického potrubí budou izolovány tepelnou izolací potrubními pouzdry kašírovanou do hliníkové folie. Navržené tloušťky tepelných izolací jsou v souladu s vyhláškou č.193/2007 Sb. o účinnosti užití energie při rozvodu tepelné energie. </w:t>
      </w:r>
    </w:p>
    <w:p w:rsidR="009B7996" w:rsidRPr="00142344" w:rsidRDefault="009B7996" w:rsidP="00CE4E4E">
      <w:r w:rsidRPr="00142344">
        <w:t xml:space="preserve">   </w:t>
      </w:r>
      <w:r w:rsidR="00F76D28">
        <w:tab/>
      </w:r>
      <w:r w:rsidRPr="00142344">
        <w:t>Výpočtová tepelná vodivost použité izolace při 0°C je menší nebo rovna 0,045 W/mK (pro vnější rozvody) a 0,040 W/mK pro vnitřní rozvody. Dle vyhlášky č.193/2007 Sb. vychází pro jednotlivé dimenze tyto tloušťky izolace:</w:t>
      </w:r>
    </w:p>
    <w:p w:rsidR="009B7996" w:rsidRPr="00142344" w:rsidRDefault="009B7996" w:rsidP="00CE4E4E"/>
    <w:p w:rsidR="009B7996" w:rsidRPr="00142344" w:rsidRDefault="009B7996" w:rsidP="00CE4E4E">
      <w:r w:rsidRPr="00142344">
        <w:t>DN 20 – 60 mm</w:t>
      </w:r>
    </w:p>
    <w:p w:rsidR="009B7996" w:rsidRPr="00142344" w:rsidRDefault="009B7996" w:rsidP="00CE4E4E">
      <w:r w:rsidRPr="00142344">
        <w:t>DN 25 – 80 mm</w:t>
      </w:r>
    </w:p>
    <w:p w:rsidR="009B7996" w:rsidRPr="00142344" w:rsidRDefault="009B7996" w:rsidP="00CE4E4E">
      <w:r w:rsidRPr="00142344">
        <w:t>DN 32 – 80 mm</w:t>
      </w:r>
    </w:p>
    <w:p w:rsidR="009B7996" w:rsidRPr="00142344" w:rsidRDefault="009B7996" w:rsidP="00CE4E4E">
      <w:r w:rsidRPr="00142344">
        <w:t>DN 40 – 50 mm</w:t>
      </w:r>
    </w:p>
    <w:p w:rsidR="009B7996" w:rsidRPr="00142344" w:rsidRDefault="009B7996" w:rsidP="00CE4E4E">
      <w:r w:rsidRPr="00142344">
        <w:t>DN 50 – 60 mm</w:t>
      </w:r>
    </w:p>
    <w:p w:rsidR="009B7996" w:rsidRPr="00142344" w:rsidRDefault="009B7996" w:rsidP="00CE4E4E">
      <w:r w:rsidRPr="00142344">
        <w:t>DN 65 – 80 mm</w:t>
      </w:r>
    </w:p>
    <w:p w:rsidR="009B7996" w:rsidRPr="00142344" w:rsidRDefault="009B7996" w:rsidP="00CE4E4E">
      <w:r w:rsidRPr="00142344">
        <w:t>DN 80 – 80 mm</w:t>
      </w:r>
    </w:p>
    <w:p w:rsidR="009B7996" w:rsidRPr="00142344" w:rsidRDefault="009B7996" w:rsidP="00CE4E4E">
      <w:r w:rsidRPr="00142344">
        <w:t>DN100 – 100 mm</w:t>
      </w:r>
    </w:p>
    <w:p w:rsidR="009B7996" w:rsidRPr="00142344" w:rsidRDefault="009B7996" w:rsidP="00CE4E4E">
      <w:r w:rsidRPr="00142344">
        <w:t>DN125 – 100 mm</w:t>
      </w:r>
    </w:p>
    <w:p w:rsidR="009B7996" w:rsidRPr="00142344" w:rsidRDefault="009B7996" w:rsidP="00CE4E4E"/>
    <w:p w:rsidR="009B7996" w:rsidRPr="00142344" w:rsidRDefault="00B807E6" w:rsidP="00CE4E4E">
      <w:pPr>
        <w:rPr>
          <w:b/>
        </w:rPr>
      </w:pPr>
      <w:r>
        <w:rPr>
          <w:b/>
        </w:rPr>
        <w:t>A</w:t>
      </w:r>
      <w:r w:rsidR="009B7996" w:rsidRPr="00142344">
        <w:rPr>
          <w:b/>
        </w:rPr>
        <w:t>rmatury</w:t>
      </w:r>
    </w:p>
    <w:p w:rsidR="009B7996" w:rsidRPr="00142344" w:rsidRDefault="009B7996" w:rsidP="00CE4E4E">
      <w:r w:rsidRPr="00142344">
        <w:rPr>
          <w:b/>
        </w:rPr>
        <w:t xml:space="preserve">   </w:t>
      </w:r>
      <w:r w:rsidRPr="00142344">
        <w:t xml:space="preserve">Veškeré použité armatury budou přivařovací, </w:t>
      </w:r>
      <w:r w:rsidR="00CE4E4E" w:rsidRPr="00142344">
        <w:t xml:space="preserve">min. </w:t>
      </w:r>
      <w:r w:rsidRPr="00142344">
        <w:t>PN 25, 140°C.</w:t>
      </w:r>
    </w:p>
    <w:p w:rsidR="00B807E6" w:rsidRPr="00142344" w:rsidRDefault="00B807E6" w:rsidP="009B7996">
      <w:pPr>
        <w:rPr>
          <w:rFonts w:cs="Arial"/>
          <w:b/>
          <w:bCs/>
          <w:u w:val="single"/>
        </w:rPr>
      </w:pPr>
    </w:p>
    <w:p w:rsidR="009B7996" w:rsidRPr="00762ADE" w:rsidRDefault="00EA6D38" w:rsidP="00B807E6">
      <w:pPr>
        <w:rPr>
          <w:b/>
          <w:caps/>
          <w:u w:val="single"/>
        </w:rPr>
      </w:pPr>
      <w:r w:rsidRPr="00762ADE">
        <w:rPr>
          <w:b/>
          <w:caps/>
          <w:u w:val="single"/>
        </w:rPr>
        <w:t>Plán kontrol a zkoušek</w:t>
      </w:r>
      <w:r w:rsidR="00BF5390" w:rsidRPr="00762ADE">
        <w:rPr>
          <w:b/>
          <w:caps/>
          <w:u w:val="single"/>
        </w:rPr>
        <w:t xml:space="preserve"> klasického potrubí</w:t>
      </w:r>
    </w:p>
    <w:p w:rsidR="00092174" w:rsidRPr="00142344" w:rsidRDefault="009B7996" w:rsidP="00092174">
      <w:r w:rsidRPr="00142344">
        <w:rPr>
          <w:rFonts w:cs="Arial"/>
        </w:rPr>
        <w:t xml:space="preserve">   </w:t>
      </w:r>
      <w:r w:rsidR="00F76D28">
        <w:rPr>
          <w:rFonts w:cs="Arial"/>
        </w:rPr>
        <w:tab/>
      </w:r>
      <w:r w:rsidR="00092174" w:rsidRPr="00142344">
        <w:t xml:space="preserve">V průběhu stavby budou prováděny individuální a zkoušky díla k ověření kvality, funkce a k seřízení jednotlivých zařízení, komponentů a samostatných prvků, pokud nebyly tyto zkoušky provedeny v rámci systému kontroly výrobce. Zkoušky budou probíhat </w:t>
      </w:r>
      <w:r w:rsidR="00092174" w:rsidRPr="00142344">
        <w:lastRenderedPageBreak/>
        <w:t>v rozsahu požadavků platných norem, platné legislativy ČR a v souladu s požadavky výrobce zařízení.</w:t>
      </w:r>
    </w:p>
    <w:p w:rsidR="00092174" w:rsidRPr="00142344" w:rsidRDefault="00092174" w:rsidP="00092174">
      <w:pPr>
        <w:rPr>
          <w:b/>
          <w:bCs/>
        </w:rPr>
      </w:pPr>
    </w:p>
    <w:p w:rsidR="00092174" w:rsidRPr="00142344" w:rsidRDefault="00092174" w:rsidP="00092174">
      <w:pPr>
        <w:rPr>
          <w:b/>
          <w:bCs/>
        </w:rPr>
      </w:pPr>
      <w:r w:rsidRPr="00142344">
        <w:rPr>
          <w:b/>
          <w:bCs/>
        </w:rPr>
        <w:t>Kontrola čistoty trubních dílů:</w:t>
      </w:r>
    </w:p>
    <w:p w:rsidR="00092174" w:rsidRPr="00142344" w:rsidRDefault="00092174" w:rsidP="00092174">
      <w:r w:rsidRPr="00142344">
        <w:t xml:space="preserve">   </w:t>
      </w:r>
      <w:r w:rsidRPr="00142344">
        <w:tab/>
        <w:t>Všechny trubní díly budou před montáží prohlédnuty a zbaveny veškerých nečistot uvnitř trubky. Po každém ukončení prací musí být provedeno zaslepení potrubí nastehovaným plechem.</w:t>
      </w:r>
    </w:p>
    <w:p w:rsidR="00092174" w:rsidRPr="00142344" w:rsidRDefault="00092174" w:rsidP="00092174"/>
    <w:p w:rsidR="00092174" w:rsidRPr="00142344" w:rsidRDefault="00092174" w:rsidP="00092174">
      <w:pPr>
        <w:rPr>
          <w:b/>
          <w:bCs/>
        </w:rPr>
      </w:pPr>
      <w:r w:rsidRPr="00142344">
        <w:rPr>
          <w:b/>
          <w:bCs/>
        </w:rPr>
        <w:t>Kontrola kvality svaru:</w:t>
      </w:r>
    </w:p>
    <w:p w:rsidR="00092174" w:rsidRPr="00142344" w:rsidRDefault="00092174" w:rsidP="00092174">
      <w:pPr>
        <w:rPr>
          <w:bCs/>
        </w:rPr>
      </w:pPr>
      <w:r w:rsidRPr="00142344">
        <w:rPr>
          <w:bCs/>
        </w:rPr>
        <w:t xml:space="preserve">   </w:t>
      </w:r>
      <w:r w:rsidRPr="00142344">
        <w:rPr>
          <w:bCs/>
        </w:rPr>
        <w:tab/>
        <w:t>Kontrola kvality svaru bude provedena dle ČSN EN 13480-5 Kovová průmyslová potrubí – část 5: Kontrola a zkoušení, čl. 8. Nedestruktivní kontrola bude prováděna metodou RTG ČSN EN 1435 Nedestruktivní zkoušení svarů - Radiografické zkoušení svarových spojů. Svary na potrubí budou rentgenovány dle ISO ČSN 5579. Bude prováděna 100% kontrola svarů. Rentgenování provede nezávislá zkušebna.</w:t>
      </w:r>
    </w:p>
    <w:p w:rsidR="00092174" w:rsidRPr="00142344" w:rsidRDefault="00092174" w:rsidP="00092174">
      <w:pPr>
        <w:rPr>
          <w:b/>
          <w:bCs/>
        </w:rPr>
      </w:pPr>
    </w:p>
    <w:p w:rsidR="00092174" w:rsidRPr="00142344" w:rsidRDefault="00092174" w:rsidP="00092174">
      <w:pPr>
        <w:rPr>
          <w:b/>
          <w:bCs/>
        </w:rPr>
      </w:pPr>
      <w:r w:rsidRPr="00142344">
        <w:rPr>
          <w:b/>
          <w:bCs/>
        </w:rPr>
        <w:t>Tlaková zkouška pevnosti:</w:t>
      </w:r>
    </w:p>
    <w:p w:rsidR="00092174" w:rsidRPr="00142344" w:rsidRDefault="00092174" w:rsidP="00092174">
      <w:pPr>
        <w:rPr>
          <w:bCs/>
        </w:rPr>
      </w:pPr>
      <w:r w:rsidRPr="00142344">
        <w:t xml:space="preserve">   </w:t>
      </w:r>
      <w:r w:rsidRPr="00142344">
        <w:tab/>
        <w:t>Zkouška se provede podle</w:t>
      </w:r>
      <w:r w:rsidRPr="00142344">
        <w:rPr>
          <w:bCs/>
        </w:rPr>
        <w:t xml:space="preserve"> </w:t>
      </w:r>
      <w:r w:rsidRPr="00142344">
        <w:t>ČSN EN 13941+A</w:t>
      </w:r>
      <w:r w:rsidRPr="00142344">
        <w:rPr>
          <w:bCs/>
        </w:rPr>
        <w:t xml:space="preserve">. Tlaková zkouška se provede za účasti zástupce provozovatele, investora a dodavatele. O zkoušce bude sepsán protokol. </w:t>
      </w:r>
    </w:p>
    <w:p w:rsidR="00092174" w:rsidRPr="00142344" w:rsidRDefault="00092174" w:rsidP="00092174"/>
    <w:p w:rsidR="009B7996" w:rsidRPr="00142344" w:rsidRDefault="009B7996" w:rsidP="00092174">
      <w:pPr>
        <w:rPr>
          <w:rFonts w:cs="Arial"/>
          <w:bCs/>
        </w:rPr>
      </w:pPr>
    </w:p>
    <w:p w:rsidR="009B7996" w:rsidRPr="00142344" w:rsidRDefault="00EA6D38" w:rsidP="00D83F0D">
      <w:pPr>
        <w:pStyle w:val="Nadpis1"/>
      </w:pPr>
      <w:bookmarkStart w:id="5" w:name="_Toc353801452"/>
      <w:r w:rsidRPr="00142344">
        <w:lastRenderedPageBreak/>
        <w:t>Normy pro projektování</w:t>
      </w:r>
      <w:r w:rsidR="009B7996" w:rsidRPr="00142344">
        <w:t xml:space="preserve">, </w:t>
      </w:r>
      <w:r w:rsidRPr="00142344">
        <w:t xml:space="preserve">montáž a zkoušení potrubí </w:t>
      </w:r>
      <w:r w:rsidR="00D05F2E" w:rsidRPr="00142344">
        <w:t>teplovodu</w:t>
      </w:r>
      <w:bookmarkEnd w:id="5"/>
    </w:p>
    <w:p w:rsidR="009B7996" w:rsidRPr="00142344" w:rsidRDefault="009B7996" w:rsidP="009B7996">
      <w:pPr>
        <w:rPr>
          <w:rFonts w:cs="Arial"/>
        </w:rPr>
      </w:pPr>
    </w:p>
    <w:p w:rsidR="00F528D6" w:rsidRPr="00142344" w:rsidRDefault="00F528D6" w:rsidP="00F528D6">
      <w:r w:rsidRPr="00142344">
        <w:t>ČSN EN 13941+A1 Navrhování a instalace bezkanálových předizolovaných sdružených potrubních systémů pro vedení vodních tepelných sítí</w:t>
      </w:r>
    </w:p>
    <w:p w:rsidR="00F528D6" w:rsidRPr="00142344" w:rsidRDefault="00F528D6" w:rsidP="00F528D6">
      <w:pPr>
        <w:rPr>
          <w:rFonts w:cs="Arial"/>
        </w:rPr>
      </w:pPr>
      <w:r w:rsidRPr="00142344">
        <w:rPr>
          <w:rFonts w:cs="Arial"/>
        </w:rPr>
        <w:t xml:space="preserve">ČSN EN 253 – </w:t>
      </w:r>
      <w:r w:rsidRPr="00142344">
        <w:t>Vedení vodních tepelných sítí - Předizolované sdružené potrubní systémy pro bezkanálové vedení vodních tepelných sítí - Potrubní systém z ocelové teplonosné trubky, polyuretanové tepelné izolace a vnějšího opláštění z polyetylenu</w:t>
      </w:r>
    </w:p>
    <w:p w:rsidR="00F528D6" w:rsidRPr="00142344" w:rsidRDefault="00F528D6" w:rsidP="00F528D6">
      <w:r w:rsidRPr="00142344">
        <w:rPr>
          <w:rFonts w:cs="Arial"/>
        </w:rPr>
        <w:t xml:space="preserve">ČSN EN 448 – </w:t>
      </w:r>
      <w:r w:rsidRPr="00142344">
        <w:t>Vedení vodních tepelných sítí - Předizolované sdružené potrubní systémy pro bezkanálové vedení vodních tepelných sítí - Tvarovky sestavené z ocelové teplonosné trubky, polyuretanové tepelné izolace a vnějšího opláštění z polyetylenu</w:t>
      </w:r>
    </w:p>
    <w:p w:rsidR="00F528D6" w:rsidRPr="00142344" w:rsidRDefault="00F528D6" w:rsidP="00F528D6">
      <w:r w:rsidRPr="00142344">
        <w:rPr>
          <w:rFonts w:cs="Arial"/>
        </w:rPr>
        <w:t xml:space="preserve">ČSN EN 488 </w:t>
      </w:r>
      <w:r w:rsidRPr="00142344">
        <w:t>Vedení vodních tepelných sítí - Bezkanálové sdružené konstrukce předizolovaných potrubí - Uzavírací armatury pro ocelové teplonosné trubky s polyuretanovou tepelnou izolací a vnějším pláštěm z polyetylenu</w:t>
      </w:r>
    </w:p>
    <w:p w:rsidR="00F528D6" w:rsidRPr="00142344" w:rsidRDefault="00F528D6" w:rsidP="00F528D6">
      <w:pPr>
        <w:rPr>
          <w:rFonts w:cs="Arial"/>
        </w:rPr>
      </w:pPr>
      <w:r w:rsidRPr="00142344">
        <w:rPr>
          <w:rFonts w:cs="Arial"/>
        </w:rPr>
        <w:t xml:space="preserve">ČSN EN 444 - </w:t>
      </w:r>
      <w:r w:rsidRPr="00142344">
        <w:t>Nedestruktivní zkoušení - Základní pravidla pro radiografické zkoušení kovových materiálů rentgenovým zářením a zářením gama</w:t>
      </w:r>
      <w:r w:rsidRPr="00142344">
        <w:rPr>
          <w:rFonts w:cs="Arial"/>
        </w:rPr>
        <w:t xml:space="preserve"> </w:t>
      </w:r>
    </w:p>
    <w:p w:rsidR="00F528D6" w:rsidRPr="00142344" w:rsidRDefault="00F528D6" w:rsidP="00F528D6">
      <w:r w:rsidRPr="00142344">
        <w:rPr>
          <w:rFonts w:cs="Arial"/>
        </w:rPr>
        <w:t xml:space="preserve">ČSN EN 489 – </w:t>
      </w:r>
      <w:r w:rsidRPr="00142344">
        <w:t>Vedení vodních tepelných sítí - Předizolované sdružené potrubní systémy pro bezkanálové vedení vodních tepelných sítí - Spojky pro ocelové teplonosné trubky s polyuretanovou tepelnou izolací a vnějším opláštěním z polyetylenu</w:t>
      </w:r>
    </w:p>
    <w:p w:rsidR="00F528D6" w:rsidRPr="00142344" w:rsidRDefault="00F528D6" w:rsidP="00F528D6">
      <w:r w:rsidRPr="00142344">
        <w:rPr>
          <w:rFonts w:cs="Arial"/>
        </w:rPr>
        <w:t xml:space="preserve">ČSN EN 12517-1 </w:t>
      </w:r>
      <w:r w:rsidRPr="00142344">
        <w:t>Nedestruktivní zkoušení svarů - Část 1: Hodnocení svarových spojů u oceli, niklu, titanu a jejich slitin při radiografickém zkoušení - Stupně přípustnosti</w:t>
      </w:r>
    </w:p>
    <w:p w:rsidR="00F528D6" w:rsidRPr="00142344" w:rsidRDefault="00F528D6" w:rsidP="00F528D6">
      <w:r w:rsidRPr="00142344">
        <w:rPr>
          <w:rFonts w:cs="Arial"/>
        </w:rPr>
        <w:t xml:space="preserve">ČSN EN 1435 </w:t>
      </w:r>
      <w:r w:rsidRPr="00142344">
        <w:t>Nedestruktivní zkoušení svarů - Radiografické zkoušení svarových spojů</w:t>
      </w:r>
    </w:p>
    <w:p w:rsidR="00F528D6" w:rsidRPr="00142344" w:rsidRDefault="00F528D6" w:rsidP="00F528D6">
      <w:r w:rsidRPr="00142344">
        <w:t>ČSN 38 3365 Tepelné sítě. Provádění, montáž, zkoušení a předávání do provozu (dříve platná)</w:t>
      </w:r>
    </w:p>
    <w:p w:rsidR="00F528D6" w:rsidRPr="00142344" w:rsidRDefault="00F528D6" w:rsidP="00F528D6">
      <w:r w:rsidRPr="00142344">
        <w:t>ČSN EN 13480-5  - Kovová průmyslová potrubí - Část 5: Kontrola a zkoušení</w:t>
      </w:r>
    </w:p>
    <w:p w:rsidR="00F528D6" w:rsidRPr="00142344" w:rsidRDefault="00F528D6" w:rsidP="00F528D6">
      <w:pPr>
        <w:rPr>
          <w:rFonts w:cs="Arial"/>
        </w:rPr>
      </w:pPr>
      <w:r w:rsidRPr="00142344">
        <w:rPr>
          <w:rFonts w:cs="Arial"/>
        </w:rPr>
        <w:t xml:space="preserve">ČSN 06 0310 – </w:t>
      </w:r>
      <w:r w:rsidRPr="00142344">
        <w:t>Tepelné soustavy v budovách - Projektování a montáž</w:t>
      </w:r>
    </w:p>
    <w:p w:rsidR="00F528D6" w:rsidRPr="00142344" w:rsidRDefault="00F528D6" w:rsidP="00F528D6">
      <w:pPr>
        <w:rPr>
          <w:rFonts w:cs="Arial"/>
        </w:rPr>
      </w:pPr>
      <w:r w:rsidRPr="00142344">
        <w:rPr>
          <w:rFonts w:cs="Arial"/>
        </w:rPr>
        <w:t>ČSN 13 0010 – Potrubí a armatury. Jmenovité tlaky a pracovní přetlaky.</w:t>
      </w:r>
    </w:p>
    <w:p w:rsidR="00F528D6" w:rsidRPr="00142344" w:rsidRDefault="00F528D6" w:rsidP="00F528D6">
      <w:pPr>
        <w:rPr>
          <w:rFonts w:cs="Arial"/>
        </w:rPr>
      </w:pPr>
      <w:r w:rsidRPr="00142344">
        <w:rPr>
          <w:rFonts w:cs="Arial"/>
        </w:rPr>
        <w:t>ČSN EN ISO 6708 – Potrubní části. Definice a výběr jmenovitých světlostí. DN</w:t>
      </w:r>
    </w:p>
    <w:p w:rsidR="00F528D6" w:rsidRPr="00142344" w:rsidRDefault="00F528D6" w:rsidP="00F528D6">
      <w:pPr>
        <w:rPr>
          <w:rFonts w:cs="Arial"/>
        </w:rPr>
      </w:pPr>
      <w:r w:rsidRPr="00142344">
        <w:rPr>
          <w:rFonts w:cs="Arial"/>
        </w:rPr>
        <w:t>ČSN EN 13 480-1  – Kovová průmyslová potrubí – Část 1 : Všeobecně</w:t>
      </w:r>
    </w:p>
    <w:p w:rsidR="00F528D6" w:rsidRPr="00142344" w:rsidRDefault="00F528D6" w:rsidP="00F528D6">
      <w:pPr>
        <w:rPr>
          <w:rFonts w:cs="Arial"/>
        </w:rPr>
      </w:pPr>
      <w:r w:rsidRPr="00142344">
        <w:rPr>
          <w:rFonts w:cs="Arial"/>
        </w:rPr>
        <w:t>ČSN 13 0108 – Provoz a údržby potrubí – Technické předpisy</w:t>
      </w:r>
    </w:p>
    <w:p w:rsidR="00F528D6" w:rsidRPr="00142344" w:rsidRDefault="00F528D6" w:rsidP="00F528D6">
      <w:r w:rsidRPr="00142344">
        <w:rPr>
          <w:rFonts w:cs="Arial"/>
        </w:rPr>
        <w:t xml:space="preserve">EN 10216-2-A2 </w:t>
      </w:r>
      <w:r w:rsidRPr="00142344">
        <w:t>Bezešvé ocelové trubky pro tlakové nádoby a zařízení - Technické dodací podmínky - Část 2: Trubky z nelegovaných a legovaných ocelí se zaručenými vlastnostmi při zvýšených teplotách</w:t>
      </w:r>
    </w:p>
    <w:p w:rsidR="00F528D6" w:rsidRPr="00142344" w:rsidRDefault="00F528D6" w:rsidP="00F528D6">
      <w:r w:rsidRPr="00142344">
        <w:rPr>
          <w:rFonts w:cs="Arial"/>
        </w:rPr>
        <w:t>ČSN EN ISO 5817 Svařování – Svarové spoje oceli, niklu, titanu a jejich slitin zhotovené tavným svařováním (kromě elektronového a laserového svařování)</w:t>
      </w:r>
    </w:p>
    <w:p w:rsidR="00F528D6" w:rsidRPr="00142344" w:rsidRDefault="00F528D6" w:rsidP="00F528D6">
      <w:pPr>
        <w:rPr>
          <w:rFonts w:cs="Arial"/>
        </w:rPr>
      </w:pPr>
      <w:r w:rsidRPr="00142344">
        <w:rPr>
          <w:rFonts w:cs="Arial"/>
        </w:rPr>
        <w:t>ČSN 42 5715 – Trubky ocelové bezešvé tvářené za tepla – Rozměry</w:t>
      </w:r>
    </w:p>
    <w:p w:rsidR="00F528D6" w:rsidRPr="00142344" w:rsidRDefault="00F528D6" w:rsidP="00F528D6">
      <w:r w:rsidRPr="00142344">
        <w:t>ČSN 13 1075 – Úprava konců potrubí pro svařování.</w:t>
      </w:r>
    </w:p>
    <w:p w:rsidR="00F528D6" w:rsidRPr="00142344" w:rsidRDefault="00F528D6" w:rsidP="00F528D6">
      <w:r w:rsidRPr="00142344">
        <w:t>ČSN 38 3350 – Zásobování teplem. Všeobecné zásady.</w:t>
      </w:r>
    </w:p>
    <w:p w:rsidR="00F528D6" w:rsidRPr="00142344" w:rsidRDefault="00F528D6" w:rsidP="00F528D6">
      <w:r w:rsidRPr="00142344">
        <w:t>ČSN EN 10 204 Kovové výrobky - Druhy dokumentů kontroly.</w:t>
      </w:r>
    </w:p>
    <w:p w:rsidR="00F528D6" w:rsidRPr="00142344" w:rsidRDefault="005D5241" w:rsidP="00F528D6">
      <w:hyperlink r:id="rId9" w:anchor="3.3" w:tgtFrame="_blank" w:history="1">
        <w:r w:rsidR="00F528D6" w:rsidRPr="00142344">
          <w:rPr>
            <w:rStyle w:val="Siln"/>
            <w:b w:val="0"/>
          </w:rPr>
          <w:t>Zákon č. 185/2001 Sb. o odpadech a o změně některých dalších zákonů</w:t>
        </w:r>
      </w:hyperlink>
      <w:r w:rsidR="00F528D6" w:rsidRPr="00142344">
        <w:rPr>
          <w:b/>
        </w:rPr>
        <w:t xml:space="preserve"> </w:t>
      </w:r>
      <w:r w:rsidR="00F528D6" w:rsidRPr="00142344">
        <w:t>a souvisejících právních předpisů</w:t>
      </w:r>
    </w:p>
    <w:p w:rsidR="00F528D6" w:rsidRPr="00142344" w:rsidRDefault="00F528D6" w:rsidP="00F528D6">
      <w:r w:rsidRPr="00142344">
        <w:t>Vyhláška č.268/2009 Sb. o technických požadavcích na výstavbu</w:t>
      </w:r>
    </w:p>
    <w:p w:rsidR="00F528D6" w:rsidRPr="00142344" w:rsidRDefault="00F528D6" w:rsidP="00F528D6">
      <w:r w:rsidRPr="00142344">
        <w:rPr>
          <w:rStyle w:val="Siln"/>
          <w:b w:val="0"/>
        </w:rPr>
        <w:t>Vyhláška č.381/2001 Sb.</w:t>
      </w:r>
      <w:r w:rsidRPr="00142344">
        <w:t xml:space="preserve"> Ministerstva životního prostředí, kterou se stanoví Katalog odpadů, Seznam nebezpečných odpadů a seznamy odpadů a států pro účely vývozu, dovozu a tranzitu odpadů a postup při udělování souhlasu k vývozu, dovozu a tranzitu odpadů (Katalog odpadů).</w:t>
      </w:r>
    </w:p>
    <w:p w:rsidR="00F528D6" w:rsidRPr="00142344" w:rsidRDefault="00F528D6" w:rsidP="00F528D6">
      <w:pPr>
        <w:rPr>
          <w:rStyle w:val="current"/>
        </w:rPr>
      </w:pPr>
      <w:r w:rsidRPr="00142344">
        <w:rPr>
          <w:rStyle w:val="current"/>
        </w:rPr>
        <w:lastRenderedPageBreak/>
        <w:t>Vyhláška Ministerstva životního prostředí č. 383/2001 Sb. o podrobnostech nakládání s odpady</w:t>
      </w:r>
    </w:p>
    <w:p w:rsidR="00F528D6" w:rsidRPr="00142344" w:rsidRDefault="00F528D6" w:rsidP="00F528D6">
      <w:r w:rsidRPr="00142344">
        <w:rPr>
          <w:snapToGrid w:val="0"/>
        </w:rPr>
        <w:t>Zákon č. 309/2006 Sb. - upravuje další požadavky bezpečnosti a ochrany zdraví při práci</w:t>
      </w:r>
    </w:p>
    <w:p w:rsidR="00F528D6" w:rsidRPr="00142344" w:rsidRDefault="00F528D6" w:rsidP="00F528D6">
      <w:r w:rsidRPr="00142344">
        <w:t xml:space="preserve">Zákon </w:t>
      </w:r>
      <w:r w:rsidRPr="00142344">
        <w:rPr>
          <w:snapToGrid w:val="0"/>
        </w:rPr>
        <w:t>č. 174/1968 Sb., o státním odborném dozoru nad bezpečností práce</w:t>
      </w:r>
    </w:p>
    <w:p w:rsidR="00F528D6" w:rsidRPr="00142344" w:rsidRDefault="00F528D6" w:rsidP="00F528D6">
      <w:r w:rsidRPr="00142344">
        <w:t>Nařízení vlády č. 361/2007 Sb. kterým se stanoví podmínky ochrany zdraví při práci</w:t>
      </w:r>
    </w:p>
    <w:p w:rsidR="00F528D6" w:rsidRPr="00142344" w:rsidRDefault="00F528D6" w:rsidP="00F528D6">
      <w:r w:rsidRPr="00142344">
        <w:t>NV č. 272/2011 Sb. o ochraně zdraví před nepříznivými účinky hluku a vibrací</w:t>
      </w:r>
    </w:p>
    <w:p w:rsidR="00F528D6" w:rsidRPr="00142344" w:rsidRDefault="00F528D6" w:rsidP="00F528D6">
      <w:r w:rsidRPr="00142344">
        <w:t>NV č. 21/2003 Sb. Technické požadavky na osobní ochranné prostředky</w:t>
      </w:r>
    </w:p>
    <w:p w:rsidR="00F528D6" w:rsidRPr="00142344" w:rsidRDefault="00F528D6" w:rsidP="00F528D6">
      <w:r w:rsidRPr="00142344">
        <w:t>ČSN EN 50110-1 Obsluha a práce na elektrických zařízeních</w:t>
      </w:r>
    </w:p>
    <w:p w:rsidR="00F528D6" w:rsidRPr="00142344" w:rsidRDefault="00F528D6" w:rsidP="00F528D6">
      <w:r w:rsidRPr="00142344">
        <w:t>Vyhláška č. 50/1978 Sb., o odborné způsobilosti v elektrotechnice</w:t>
      </w:r>
    </w:p>
    <w:p w:rsidR="009B7996" w:rsidRPr="00142344" w:rsidRDefault="009B7996" w:rsidP="00F528D6">
      <w:pPr>
        <w:rPr>
          <w:rFonts w:cs="Arial"/>
        </w:rPr>
      </w:pPr>
    </w:p>
    <w:p w:rsidR="009B7996" w:rsidRPr="00142344" w:rsidRDefault="009B7996" w:rsidP="00F528D6">
      <w:pPr>
        <w:rPr>
          <w:rFonts w:cs="Arial"/>
        </w:rPr>
      </w:pPr>
    </w:p>
    <w:p w:rsidR="009B7996" w:rsidRPr="00142344" w:rsidRDefault="00EA6D38" w:rsidP="00D83F0D">
      <w:pPr>
        <w:pStyle w:val="Nadpis1"/>
      </w:pPr>
      <w:bookmarkStart w:id="6" w:name="_Toc353801453"/>
      <w:r w:rsidRPr="00142344">
        <w:lastRenderedPageBreak/>
        <w:t>Alarmsystém</w:t>
      </w:r>
      <w:bookmarkEnd w:id="6"/>
    </w:p>
    <w:p w:rsidR="00387F28" w:rsidRPr="00142344" w:rsidRDefault="00387F28" w:rsidP="00F76D28">
      <w:pPr>
        <w:ind w:firstLine="426"/>
      </w:pPr>
      <w:r w:rsidRPr="00142344">
        <w:t xml:space="preserve">Předizolované potrubí v zemním provedení bude opatřeno signalizačními vodiči zalitými v polyuretanové pěně, které slouží k monitorování potrubí. </w:t>
      </w:r>
    </w:p>
    <w:p w:rsidR="00387F28" w:rsidRPr="00142344" w:rsidRDefault="00387F28" w:rsidP="00387F28">
      <w:r w:rsidRPr="00142344">
        <w:t xml:space="preserve">   </w:t>
      </w:r>
      <w:r w:rsidRPr="00142344">
        <w:tab/>
        <w:t xml:space="preserve">Veškerý PI materiál (trubky, ohyby, odbočky apod.) bude dodán s těmito minimálně dvěma měděnými vodiči. Aby se zabránilo při propojování chybám, jsou kontrolní měděné vodiče barevně rozlišeny. Jeden vodič je holý měděný (na výkresech označovaný čárkovanou červenou čarou), druhý je měděný pocínovaný (bílý - na výkresech označovaný plnou modrou čarou). </w:t>
      </w:r>
    </w:p>
    <w:p w:rsidR="00387F28" w:rsidRPr="00142344" w:rsidRDefault="00387F28" w:rsidP="00387F28">
      <w:r w:rsidRPr="00142344">
        <w:t xml:space="preserve">   </w:t>
      </w:r>
      <w:r w:rsidRPr="00142344">
        <w:tab/>
        <w:t>Návrh jednotlivých okruhů signalizace je navržen tak, aby každý okruh byl monitorován samostatně stacionárním monitorovacím přístrojem s přenosem dat o bezporuchovém chodu a eventuálních poruchách v monitorovaných trasách na dispečink. Signalizovat na dispečink je možné poruchy jak od navlhnutí vnitřní izolace od poškozeného ocelového potrubí, tak i poruchy způsobené porušením povrchové úpravy pláště izolace. Jednotlivé měřené kanály monitorovacích vodičů jsou voleny tak, aby jejich délka odpovídala technickým možnostem měřícího přístroje. Objekty, ve kterých budou stacionární monitorovací přístroje včetně připojovacích krabic osazeny, jsou zřejmé z výkresové dokumentace</w:t>
      </w:r>
      <w:r w:rsidR="007D1061">
        <w:t xml:space="preserve"> a tabulky na konci této kapitoly</w:t>
      </w:r>
      <w:r w:rsidRPr="00142344">
        <w:t>. Topný systém je rozdělen na 23 měřených oblastí.</w:t>
      </w:r>
    </w:p>
    <w:p w:rsidR="00387F28" w:rsidRPr="00142344" w:rsidRDefault="00387F28" w:rsidP="00387F28">
      <w:r w:rsidRPr="00142344">
        <w:t xml:space="preserve">   </w:t>
      </w:r>
      <w:r w:rsidRPr="00142344">
        <w:tab/>
        <w:t>V blízkosti vstupu přípojek PI potrubí v objektech (na obvodové stěně) budou signalizační vodiče propojeny v</w:t>
      </w:r>
      <w:r w:rsidR="007D1061">
        <w:t>e vstupních a koncových</w:t>
      </w:r>
      <w:r w:rsidRPr="00142344">
        <w:t xml:space="preserve"> krabičkách</w:t>
      </w:r>
      <w:r w:rsidR="007D1061">
        <w:t xml:space="preserve"> nebo průběžně propojeny pomocí spojek monitorovacích vodičů</w:t>
      </w:r>
      <w:r w:rsidRPr="00142344">
        <w:t xml:space="preserve">. K propojení </w:t>
      </w:r>
      <w:r w:rsidR="007D1061">
        <w:t xml:space="preserve">na vstupní a koncové krabičky </w:t>
      </w:r>
      <w:r w:rsidRPr="00142344">
        <w:t xml:space="preserve">budou sloužit kabely CYKY 3 x 1,5 mm. Napojení vodiče kabelu CYKY na kostru – ocelové potrubí bude zhotoveno dle přiložených výkresů pomocí navařeného šroubu M10 s maticí M10 a podložkami. </w:t>
      </w:r>
      <w:r w:rsidR="007D1061">
        <w:t xml:space="preserve">Pro propojení vodičů průběžné nebudou instalovány propojovací krabičky, ale vodiče budou propojeny nad izolací pouze spojkou monitorovacích vodičů. </w:t>
      </w:r>
    </w:p>
    <w:p w:rsidR="00387F28" w:rsidRPr="00142344" w:rsidRDefault="00387F28" w:rsidP="00387F28">
      <w:r w:rsidRPr="00142344">
        <w:t xml:space="preserve">   </w:t>
      </w:r>
      <w:r w:rsidRPr="00142344">
        <w:tab/>
        <w:t xml:space="preserve">Délka monitorovaných úseků se bude pohybovat v rozsahu do cca 900 m (přípustná délka je 1500 m) pro co nejpřesnější funkci detektoru. Při použití klasického potrubí v trase teplovodu například při vedení přípojek v objektech, šachtách apod. (protože klasické potrubí nemá zabudované signalizační vodiče), bude spolu s klasickým potrubím veden i 2 x kabel CYKY 3x1,5 mm, který bude v těchto místech v trase nahrazovat chybějící signalizační vodiče. </w:t>
      </w:r>
    </w:p>
    <w:p w:rsidR="00387F28" w:rsidRPr="00142344" w:rsidRDefault="00387F28" w:rsidP="00387F28">
      <w:r w:rsidRPr="00142344">
        <w:t xml:space="preserve">   </w:t>
      </w:r>
      <w:r w:rsidRPr="00142344">
        <w:tab/>
        <w:t>Po ukončení montáže a geodetickém zaměření trasy potrubí je nutno doplnit výkres skutečného stavu o délky jednotlivých úseků okruhu signalizačních vodičů.</w:t>
      </w:r>
    </w:p>
    <w:p w:rsidR="00387F28" w:rsidRPr="00142344" w:rsidRDefault="00387F28" w:rsidP="00387F28">
      <w:r w:rsidRPr="00142344">
        <w:t xml:space="preserve">   </w:t>
      </w:r>
      <w:r w:rsidRPr="00142344">
        <w:tab/>
        <w:t>Průběžná kontrola monitorovacích vodičů během montáže je popsána v montážní příručce zhotovitele. Hlavní zásady jsou popsány níže v této kapitole.</w:t>
      </w:r>
      <w:r w:rsidRPr="00142344">
        <w:tab/>
      </w:r>
    </w:p>
    <w:p w:rsidR="00387F28" w:rsidRPr="00142344" w:rsidRDefault="00387F28" w:rsidP="00387F28">
      <w:r w:rsidRPr="00142344">
        <w:t xml:space="preserve">   </w:t>
      </w:r>
      <w:r w:rsidRPr="00142344">
        <w:tab/>
        <w:t>Součástí stavby je výkres zapojení signalizačních vodičů a výkres detailů zapojení signalizačních vodičů. Zakreslenou pozici signalizačních vodičů v potrubí přívodu a vratu ve výkopu dle těchto výkresů je nutno striktně dodržovat.</w:t>
      </w:r>
    </w:p>
    <w:p w:rsidR="00387F28" w:rsidRPr="00142344" w:rsidRDefault="00387F28" w:rsidP="00387F28">
      <w:r w:rsidRPr="00142344">
        <w:t xml:space="preserve">   </w:t>
      </w:r>
      <w:r w:rsidRPr="00142344">
        <w:tab/>
        <w:t xml:space="preserve">Před svařením jednotlivých trubních dílů předizolovaného potrubí teplovodních rozvodů bude provedena kontrola neporušení vodičů Ωmetrem. </w:t>
      </w:r>
      <w:r w:rsidRPr="00142344">
        <w:rPr>
          <w:u w:val="single"/>
        </w:rPr>
        <w:t>Potrubní díly s izolačním odporem menším než 200 MΩ není dovoleno zabudovat do systému</w:t>
      </w:r>
      <w:r w:rsidRPr="00142344">
        <w:t xml:space="preserve">. Po svaření potrubí a zaletování vodičů do lisovacích spojek se opět proměří odpory jednolitých vodičů. Před a po zasypání potrubí bude provedeno proměření odporů pulzním reflektometrem, která provede odborná skupina zhotovitele.  </w:t>
      </w:r>
    </w:p>
    <w:p w:rsidR="00387F28" w:rsidRPr="00142344" w:rsidRDefault="00387F28" w:rsidP="00387F28">
      <w:r w:rsidRPr="00142344">
        <w:lastRenderedPageBreak/>
        <w:t xml:space="preserve">   </w:t>
      </w:r>
      <w:r w:rsidRPr="00142344">
        <w:tab/>
        <w:t xml:space="preserve">Po kompletním zapojení signalizačního systému musí být provedena kontrola a referenční měření a musí být vyhotoven záznam o měření s uvedením odporu měřící smyčky a izolačního odporu a také měřícího napětí. Veškeré naměřené hodnoty budou zapsány do protokolu a porovnány s teoretickými hodnotami dle délky skutečného vedení trasy. Izolační odpor pro kompletní rozvod by měl být větší než 1 MΩ / km vodiče. To znamená například: 10 MΩ na 100 m vodiče, 2 MΩ na 500 m vodiče, 1 MΩ na 1000 m vodiče, 0,5 MΩ na 2000 m vodiče. </w:t>
      </w:r>
    </w:p>
    <w:p w:rsidR="00387F28" w:rsidRPr="00142344" w:rsidRDefault="00387F28" w:rsidP="00387F28">
      <w:r w:rsidRPr="00142344">
        <w:t xml:space="preserve">  </w:t>
      </w:r>
      <w:r w:rsidRPr="00142344">
        <w:tab/>
        <w:t>Běžná hodnota ukazující na vysokou jakost provedených prací je nad 20 MΩ pro celý rozvod.</w:t>
      </w:r>
    </w:p>
    <w:p w:rsidR="009B7996" w:rsidRDefault="009B7996" w:rsidP="00387F28">
      <w:pPr>
        <w:rPr>
          <w:rFonts w:cs="Arial"/>
          <w:b/>
        </w:rPr>
      </w:pPr>
    </w:p>
    <w:p w:rsidR="00B7487A" w:rsidRPr="00B7487A" w:rsidRDefault="00B7487A" w:rsidP="00387F28">
      <w:pPr>
        <w:rPr>
          <w:rFonts w:cs="Arial"/>
          <w:b/>
        </w:rPr>
      </w:pPr>
      <w:r w:rsidRPr="00B7487A">
        <w:rPr>
          <w:rFonts w:cs="Arial"/>
          <w:b/>
        </w:rPr>
        <w:t xml:space="preserve">Umístění stacionárních měřících přístrojů signalizačních vodičů  </w:t>
      </w:r>
    </w:p>
    <w:p w:rsidR="007B419A" w:rsidRDefault="00B7487A" w:rsidP="007B419A">
      <w:pPr>
        <w:jc w:val="left"/>
      </w:pPr>
      <w:r w:rsidRPr="00B7487A">
        <w:rPr>
          <w:rFonts w:cs="Arial"/>
        </w:rPr>
        <w:t>V níže vypsaných objektech</w:t>
      </w:r>
      <w:r>
        <w:rPr>
          <w:rFonts w:cs="Arial"/>
        </w:rPr>
        <w:t xml:space="preserve"> b</w:t>
      </w:r>
      <w:r>
        <w:t>udou umístěny stacionární měřící přístroje vyhodnocující izolační stav PI potrubí s přenosem signálu o poruše do kotelny</w:t>
      </w:r>
    </w:p>
    <w:p w:rsidR="00B7487A" w:rsidRDefault="00B7487A" w:rsidP="007B419A">
      <w:pPr>
        <w:jc w:val="left"/>
      </w:pPr>
      <w:r>
        <w:t>1 – Nová plynová kotelna</w:t>
      </w:r>
    </w:p>
    <w:p w:rsidR="00B7487A" w:rsidRDefault="00B7487A" w:rsidP="00B7487A">
      <w:r>
        <w:t>2 – č.p. 1328</w:t>
      </w:r>
    </w:p>
    <w:p w:rsidR="00B7487A" w:rsidRDefault="00B7487A" w:rsidP="00B7487A">
      <w:r>
        <w:t>3 – č.p. 1180</w:t>
      </w:r>
    </w:p>
    <w:p w:rsidR="00B7487A" w:rsidRDefault="00B7487A" w:rsidP="00B7487A">
      <w:r>
        <w:t>4 – č.p. 549</w:t>
      </w:r>
    </w:p>
    <w:p w:rsidR="00B7487A" w:rsidRDefault="00B7487A" w:rsidP="00B7487A">
      <w:r>
        <w:t>5 – č.p. 1181</w:t>
      </w:r>
    </w:p>
    <w:p w:rsidR="00B7487A" w:rsidRDefault="00B7487A" w:rsidP="00B7487A">
      <w:r>
        <w:t>6 – č.p. 1204</w:t>
      </w:r>
    </w:p>
    <w:p w:rsidR="00B7487A" w:rsidRDefault="00B7487A" w:rsidP="00B7487A">
      <w:r>
        <w:t>7 – č.p. 1225</w:t>
      </w:r>
    </w:p>
    <w:p w:rsidR="00B7487A" w:rsidRDefault="00B7487A" w:rsidP="00B7487A">
      <w:r>
        <w:t>8 – č.p. 761</w:t>
      </w:r>
    </w:p>
    <w:p w:rsidR="00B7487A" w:rsidRDefault="00B7487A" w:rsidP="00B7487A">
      <w:r>
        <w:t>9 – č.p. 727</w:t>
      </w:r>
    </w:p>
    <w:p w:rsidR="00B7487A" w:rsidRDefault="00B7487A" w:rsidP="00B7487A">
      <w:r>
        <w:t>10 – č.p. 872</w:t>
      </w:r>
    </w:p>
    <w:p w:rsidR="00B7487A" w:rsidRDefault="00B7487A" w:rsidP="00B7487A">
      <w:r>
        <w:t>11 – č.p. 735</w:t>
      </w:r>
    </w:p>
    <w:p w:rsidR="00B7487A" w:rsidRDefault="00B7487A" w:rsidP="00B7487A">
      <w:r>
        <w:t>12 – č.p. 967</w:t>
      </w:r>
    </w:p>
    <w:p w:rsidR="00B7487A" w:rsidRDefault="00B7487A" w:rsidP="00B7487A">
      <w:r>
        <w:t>13 – č.p. 1105</w:t>
      </w:r>
    </w:p>
    <w:p w:rsidR="00B7487A" w:rsidRDefault="00B7487A" w:rsidP="00B7487A">
      <w:r>
        <w:t>14 – č.p. 1035</w:t>
      </w:r>
    </w:p>
    <w:p w:rsidR="00B7487A" w:rsidRDefault="00B7487A" w:rsidP="00B7487A">
      <w:r>
        <w:t>15 – č.p. 370</w:t>
      </w:r>
    </w:p>
    <w:p w:rsidR="00B7487A" w:rsidRDefault="00B7487A" w:rsidP="00B7487A">
      <w:r>
        <w:t>16 – č.p. 1159</w:t>
      </w:r>
    </w:p>
    <w:p w:rsidR="00B7487A" w:rsidRDefault="00B7487A" w:rsidP="00B7487A">
      <w:r>
        <w:t>17 – č.p. 1071</w:t>
      </w:r>
    </w:p>
    <w:p w:rsidR="00B7487A" w:rsidRDefault="00B7487A" w:rsidP="00B7487A">
      <w:r>
        <w:t>18 – č.p. 1074</w:t>
      </w:r>
    </w:p>
    <w:p w:rsidR="00B7487A" w:rsidRDefault="00B7487A" w:rsidP="00B7487A">
      <w:r>
        <w:t>19 – č.p. 1110</w:t>
      </w:r>
    </w:p>
    <w:p w:rsidR="00B7487A" w:rsidRDefault="00B7487A" w:rsidP="00B7487A">
      <w:r>
        <w:t>20 – č.p. 1120</w:t>
      </w:r>
    </w:p>
    <w:p w:rsidR="00B7487A" w:rsidRDefault="00B7487A" w:rsidP="00B7487A">
      <w:r>
        <w:t>21 – č.p. 1098</w:t>
      </w:r>
    </w:p>
    <w:p w:rsidR="00B7487A" w:rsidRDefault="00B7487A" w:rsidP="00B7487A">
      <w:r>
        <w:t>22 – č.p. 1126</w:t>
      </w:r>
    </w:p>
    <w:p w:rsidR="00B7487A" w:rsidRPr="00142344" w:rsidRDefault="00B7487A" w:rsidP="00B7487A">
      <w:pPr>
        <w:rPr>
          <w:rFonts w:cs="Arial"/>
          <w:b/>
        </w:rPr>
      </w:pPr>
      <w:r>
        <w:t>23 -  č.p. 1140</w:t>
      </w:r>
    </w:p>
    <w:p w:rsidR="009B7996" w:rsidRPr="00142344" w:rsidRDefault="009B7996" w:rsidP="00387F28">
      <w:pPr>
        <w:rPr>
          <w:rFonts w:cs="Arial"/>
          <w:b/>
        </w:rPr>
      </w:pPr>
    </w:p>
    <w:p w:rsidR="009B7996" w:rsidRPr="00142344" w:rsidRDefault="009B7996" w:rsidP="009B7996">
      <w:pPr>
        <w:pStyle w:val="Normln2"/>
        <w:spacing w:before="0"/>
        <w:rPr>
          <w:rFonts w:cs="Arial"/>
          <w:b w:val="0"/>
          <w:u w:val="none"/>
        </w:rPr>
      </w:pPr>
    </w:p>
    <w:p w:rsidR="009B7996" w:rsidRPr="00F76D28" w:rsidRDefault="002F1825" w:rsidP="00F76D28">
      <w:pPr>
        <w:pStyle w:val="Nadpis1"/>
      </w:pPr>
      <w:bookmarkStart w:id="7" w:name="_Toc353801454"/>
      <w:r>
        <w:lastRenderedPageBreak/>
        <w:t>T</w:t>
      </w:r>
      <w:r w:rsidR="00F76D28">
        <w:t xml:space="preserve">echnické detaily </w:t>
      </w:r>
      <w:r w:rsidR="00195BA2">
        <w:t>ře</w:t>
      </w:r>
      <w:r w:rsidR="00EA6D38" w:rsidRPr="00F76D28">
        <w:t xml:space="preserve">šení navrženého </w:t>
      </w:r>
      <w:r w:rsidR="00BF5390" w:rsidRPr="00F76D28">
        <w:t>teplovodu</w:t>
      </w:r>
      <w:bookmarkEnd w:id="7"/>
    </w:p>
    <w:p w:rsidR="009B7996" w:rsidRPr="00142344" w:rsidRDefault="009B7996" w:rsidP="009B7996">
      <w:pPr>
        <w:autoSpaceDE w:val="0"/>
        <w:autoSpaceDN w:val="0"/>
        <w:adjustRightInd w:val="0"/>
        <w:spacing w:after="120"/>
        <w:rPr>
          <w:rFonts w:cs="Arial"/>
        </w:rPr>
      </w:pPr>
    </w:p>
    <w:p w:rsidR="00C3166F" w:rsidRPr="00142344" w:rsidRDefault="009B7996" w:rsidP="00C3166F">
      <w:r w:rsidRPr="00142344">
        <w:rPr>
          <w:rFonts w:cs="Arial"/>
        </w:rPr>
        <w:t xml:space="preserve">   </w:t>
      </w:r>
      <w:r w:rsidR="00694E1D">
        <w:rPr>
          <w:rFonts w:cs="Arial"/>
        </w:rPr>
        <w:t>Pokládané</w:t>
      </w:r>
      <w:r w:rsidR="00C3166F" w:rsidRPr="00142344">
        <w:t xml:space="preserve"> teplovodní potrubí bude vedeno většinou v  trasách, mimo stávající primární rozvody tepla firmy KOMTERM. Stávající sekundární čtyřtrubkové kanály budou v menší míře využity pro vedení potrubí. V takovém případě bude kanál otevřen, potrubí ÚT vyřezáno (stávající potrubí TUV a cirk. musí zůstat nepoškozené a v provozu), kanál v tomto pásu bude vyčištěn, zbaven starého uložení potrubí ÚT a předizolované potrubí bude pokládáno do kanálu na místo potrubí ÚT na pískový podsyp dle předpisu dodavatele potrubí</w:t>
      </w:r>
      <w:r w:rsidR="00857A00">
        <w:t>.</w:t>
      </w:r>
      <w:r w:rsidR="00C3166F" w:rsidRPr="00142344">
        <w:t xml:space="preserve"> V případě potřeby bude provedena demolice jedné stěny kanálu, aby se PI potrubí vlezlo vedle potrubí TUV. Takto uložené PI potrubí bude zasypáno, kanál již nebude zpětně zakrýván a potrubí TUV a cirkulace zůstane ve výkopu a po odstavení již nebude dál využíváno.</w:t>
      </w:r>
    </w:p>
    <w:p w:rsidR="00C3166F" w:rsidRPr="00142344" w:rsidRDefault="00C3166F" w:rsidP="00C3166F">
      <w:r w:rsidRPr="00142344">
        <w:tab/>
        <w:t xml:space="preserve">Veškeré vstupy stávajících sekundárních kanálů do všech zásobovaných objektů budou ošetřeny tak, že v délce 1,5 m před objektem budou stávající kanály komplet vybourány. </w:t>
      </w:r>
    </w:p>
    <w:p w:rsidR="00C3166F" w:rsidRPr="00142344" w:rsidRDefault="00C3166F" w:rsidP="00C3166F">
      <w:r w:rsidRPr="00142344">
        <w:t xml:space="preserve">   </w:t>
      </w:r>
      <w:r w:rsidR="005609E3">
        <w:tab/>
      </w:r>
      <w:r w:rsidRPr="00142344">
        <w:t xml:space="preserve">Pokud PI potrubí bude procházet stávající šachtou, bude tato zrušena. Její strop bude demontován, demontováno bude taktéž veškerá technologie ÚT, technologie TUV musí zůstat (až do zprovoznění domovních předávacích stanic v objektech, které byly z tohoto potrubí napojeny) v provozu. Demontáže technologie budou provedeny až za stěny šachty, vstupy kanálů do šachty budou zazděny, šachta bude zasypána po vrstvách hutněnou sutí a zeminou až do úrovně terénu. Pokud stávající šachta vyčnívala nad povrch terénu, bude provedeno odbourání stěn šachty 50 cm pod povrch terénu a celá plocha bude posléze zarovnána s terénem a povrch upraven dle okolí (osetí travou). </w:t>
      </w:r>
    </w:p>
    <w:p w:rsidR="00C3166F" w:rsidRPr="00142344" w:rsidRDefault="00C3166F" w:rsidP="00C3166F">
      <w:r w:rsidRPr="00142344">
        <w:t xml:space="preserve">   </w:t>
      </w:r>
      <w:r w:rsidRPr="00142344">
        <w:tab/>
        <w:t xml:space="preserve">Veškerá vypouštění nebo odvzdušnění v celém topném systému musí být osazena zdvojenými armaturami (dvě za sebou na přívodu i vratu). Navíc musí být ovládací páky armatur ve veřejně  přístupných místech odmontovány a uloženy u obsluhy zařízení s označením jejich místa určení. </w:t>
      </w:r>
    </w:p>
    <w:p w:rsidR="00C3166F" w:rsidRPr="00142344" w:rsidRDefault="00C3166F" w:rsidP="00C3166F">
      <w:r w:rsidRPr="00142344">
        <w:t xml:space="preserve">   </w:t>
      </w:r>
      <w:r w:rsidRPr="00142344">
        <w:tab/>
        <w:t>Vlastní přímé odbočky odvzdušnění i ovládací vřetena sekčních uzávěrů nesmí být až po plášťovou trubku v žádném případě zasypány, musí být umožněn jejich volný posuv vlivem tepelných dilatací. (Zajištěno vloženými dilatačními polštáři zabraňujícími přístupu hlíny a pískového obsypu do jednotlivých šachet sekčních uzávěrů vypouštění nebo odvzdušnění).</w:t>
      </w:r>
    </w:p>
    <w:p w:rsidR="00C3166F" w:rsidRPr="00142344" w:rsidRDefault="00C3166F" w:rsidP="00C3166F">
      <w:r w:rsidRPr="00142344">
        <w:t xml:space="preserve">   </w:t>
      </w:r>
      <w:r w:rsidRPr="00142344">
        <w:tab/>
        <w:t>Přečerpávání topného média z vypouštěcích jímek do kanalizace je možné pouze po jeho vychladnutí na teplotu menší než 40°C. V případě potřeby vypouštět vodu o vyšší teplotě je nutné čerpané médium v jímce ředit na požadovanou teplotu přimícháváním studené vody například z hasičského vozu.</w:t>
      </w:r>
    </w:p>
    <w:p w:rsidR="00C3166F" w:rsidRPr="00142344" w:rsidRDefault="00C3166F" w:rsidP="00C3166F">
      <w:pPr>
        <w:rPr>
          <w:spacing w:val="-3"/>
        </w:rPr>
      </w:pPr>
      <w:r w:rsidRPr="00142344">
        <w:rPr>
          <w:spacing w:val="-3"/>
        </w:rPr>
        <w:t xml:space="preserve">   Na vstupu do objektu musí montážní firma označit přívodní a vratné potrubí.</w:t>
      </w:r>
    </w:p>
    <w:p w:rsidR="00C3166F" w:rsidRPr="00142344" w:rsidRDefault="00C3166F" w:rsidP="00C3166F"/>
    <w:p w:rsidR="00C3166F" w:rsidRPr="005609E3" w:rsidRDefault="00A53977" w:rsidP="00C3166F">
      <w:pPr>
        <w:rPr>
          <w:b/>
        </w:rPr>
      </w:pPr>
      <w:r>
        <w:rPr>
          <w:b/>
        </w:rPr>
        <w:tab/>
      </w:r>
      <w:r w:rsidR="00C3166F" w:rsidRPr="005609E3">
        <w:rPr>
          <w:b/>
        </w:rPr>
        <w:t>Protlaky pod komunikacemi</w:t>
      </w:r>
    </w:p>
    <w:p w:rsidR="00C3166F" w:rsidRPr="00142344" w:rsidRDefault="00C3166F" w:rsidP="00C3166F">
      <w:r w:rsidRPr="00142344">
        <w:t xml:space="preserve">   </w:t>
      </w:r>
      <w:r w:rsidRPr="00142344">
        <w:tab/>
        <w:t xml:space="preserve">Pod vozovkou v ulici Čs. </w:t>
      </w:r>
      <w:r w:rsidR="005609E3">
        <w:t>a</w:t>
      </w:r>
      <w:r w:rsidRPr="00142344">
        <w:t>rmády bude proveden protlak pro PI potrubí, aby nedošlo stavebními pracemi k omezení dopravy na této důležité komunikaci. Protlak bude proveden dle výkresové dokumentace, budou vykopána startovací a koncová jáma, budou obnaženy a řádně zabezpečeny veškeré inženýrské sítě v těchto jamách se nacházející. Pod vozovkami budou protláčeny chráničky pro teplovodní potrubí a jedna chránička pro komunikační kabely.  PI potrubí bude v chráničkách uloženo ve vymezovacích objímkách, čela budou zatěsněna manžetami, čela chráničky pro kabely budou zalita asfaltem.</w:t>
      </w:r>
    </w:p>
    <w:p w:rsidR="00C3166F" w:rsidRPr="00142344" w:rsidRDefault="00C3166F" w:rsidP="00C3166F">
      <w:r w:rsidRPr="00142344">
        <w:lastRenderedPageBreak/>
        <w:t>V ulici Obránců míru jsou již položeny cháničky pro PI potrubí i komunikační kabely.</w:t>
      </w:r>
      <w:r w:rsidR="006855ED">
        <w:t xml:space="preserve"> V místě osazených chrániček bude použito PI potrubí v základní tloušťce izolace.</w:t>
      </w:r>
    </w:p>
    <w:p w:rsidR="00C3166F" w:rsidRPr="00142344" w:rsidRDefault="00C3166F" w:rsidP="00C3166F"/>
    <w:p w:rsidR="00C3166F" w:rsidRPr="005609E3" w:rsidRDefault="00A53977" w:rsidP="00C3166F">
      <w:pPr>
        <w:rPr>
          <w:b/>
        </w:rPr>
      </w:pPr>
      <w:r>
        <w:rPr>
          <w:b/>
        </w:rPr>
        <w:tab/>
      </w:r>
      <w:r w:rsidR="00C3166F" w:rsidRPr="005609E3">
        <w:rPr>
          <w:b/>
        </w:rPr>
        <w:t>Přechody přes vodní tok (Kopřivničku)</w:t>
      </w:r>
    </w:p>
    <w:p w:rsidR="00C3166F" w:rsidRPr="00142344" w:rsidRDefault="00C3166F" w:rsidP="00C3166F">
      <w:r w:rsidRPr="00142344">
        <w:t xml:space="preserve">   </w:t>
      </w:r>
      <w:r w:rsidRPr="00142344">
        <w:tab/>
        <w:t>Přechod teplovodu přes vodní tok – Kopřivničku bude řešen na dvou místech překopem</w:t>
      </w:r>
      <w:r w:rsidR="00F14BC2">
        <w:t xml:space="preserve"> (za pomocí provizorního protrubnění</w:t>
      </w:r>
      <w:r w:rsidR="006855ED">
        <w:t xml:space="preserve"> vodoteče</w:t>
      </w:r>
      <w:r w:rsidR="00F14BC2">
        <w:t>)</w:t>
      </w:r>
      <w:r w:rsidRPr="00142344">
        <w:t>, jedenkrát bude potok překonávat ve stávajícím vedení pod stávajícím betonovým mostem pro pěší.</w:t>
      </w:r>
    </w:p>
    <w:p w:rsidR="00C3166F" w:rsidRPr="00142344" w:rsidRDefault="00C3166F" w:rsidP="00C3166F">
      <w:r w:rsidRPr="00142344">
        <w:t xml:space="preserve">   </w:t>
      </w:r>
      <w:r w:rsidRPr="00142344">
        <w:tab/>
        <w:t xml:space="preserve">Překopy budou provedeny tak, aby potrubí bylo uloženo minimálně 1,0 m pode dnem vodního toku, dno toku bude nad potrubím navíc opatřeno betonovými panely (viz. vzorový výkres), aby bylo zabráněno vymílání dna potoka nebo poškození potrubí při čištění koryta nebo vyplavení potrubí velkou vodou. </w:t>
      </w:r>
    </w:p>
    <w:p w:rsidR="00C3166F" w:rsidRPr="00142344" w:rsidRDefault="00C3166F" w:rsidP="00C3166F">
      <w:r w:rsidRPr="00142344">
        <w:t xml:space="preserve">   </w:t>
      </w:r>
      <w:r w:rsidRPr="00142344">
        <w:tab/>
        <w:t xml:space="preserve">Přechod potoka ve stávajícím vedené sekundárních rozvodů tepla pod mostem pro pěší bude proveden tak, že potrubí bude vstupovat do stávajícího tepelného kanálu a místo potrubí ÚT, které bude demontované, povede vedle potrubí TUV. Potrubí bude uloženo po 4 m na stávající konzoly pomocí nových uložení. </w:t>
      </w:r>
    </w:p>
    <w:p w:rsidR="00C3166F" w:rsidRPr="00142344" w:rsidRDefault="00C3166F" w:rsidP="00C3166F"/>
    <w:p w:rsidR="00C3166F" w:rsidRPr="005609E3" w:rsidRDefault="00A53977" w:rsidP="00C3166F">
      <w:pPr>
        <w:rPr>
          <w:b/>
        </w:rPr>
      </w:pPr>
      <w:r>
        <w:rPr>
          <w:b/>
        </w:rPr>
        <w:tab/>
      </w:r>
      <w:r w:rsidR="00C3166F" w:rsidRPr="005609E3">
        <w:rPr>
          <w:b/>
        </w:rPr>
        <w:t>Napojení na stávající nadzemní potrubí KOMTERM</w:t>
      </w:r>
    </w:p>
    <w:p w:rsidR="00305A56" w:rsidRPr="00305A56" w:rsidRDefault="00C3166F" w:rsidP="00C3166F">
      <w:r w:rsidRPr="00142344">
        <w:t xml:space="preserve">   </w:t>
      </w:r>
      <w:r w:rsidRPr="00142344">
        <w:tab/>
      </w:r>
      <w:r w:rsidR="00694E1D" w:rsidRPr="00305A56">
        <w:t>Pokládané</w:t>
      </w:r>
      <w:r w:rsidRPr="00305A56">
        <w:t xml:space="preserve"> předizolované potrubí</w:t>
      </w:r>
      <w:r w:rsidR="00305A56">
        <w:t xml:space="preserve"> CZT</w:t>
      </w:r>
      <w:r w:rsidRPr="00305A56">
        <w:t xml:space="preserve"> bude připraveno na zásobování své sítě teplem i ze zdroje v areálu firmy TATRA, z výměníkové stanice firmy KOMTERM. Napojení bude realizováno odbočkou </w:t>
      </w:r>
      <w:r w:rsidR="00305A56">
        <w:t xml:space="preserve">2 x DN300 </w:t>
      </w:r>
      <w:r w:rsidRPr="00305A56">
        <w:t>z</w:t>
      </w:r>
      <w:r w:rsidR="005609E3" w:rsidRPr="00305A56">
        <w:t xml:space="preserve"> </w:t>
      </w:r>
      <w:r w:rsidRPr="00305A56">
        <w:t xml:space="preserve"> páteřního </w:t>
      </w:r>
      <w:r w:rsidR="005609E3" w:rsidRPr="00305A56">
        <w:t xml:space="preserve">PI </w:t>
      </w:r>
      <w:r w:rsidRPr="00305A56">
        <w:t>teplovodu</w:t>
      </w:r>
      <w:r w:rsidR="00305A56">
        <w:t xml:space="preserve"> </w:t>
      </w:r>
      <w:r w:rsidRPr="00305A56">
        <w:t xml:space="preserve">v dimenzi </w:t>
      </w:r>
      <w:r w:rsidR="000700F8" w:rsidRPr="00305A56">
        <w:t xml:space="preserve">2 x </w:t>
      </w:r>
      <w:r w:rsidRPr="00305A56">
        <w:t>DN 300</w:t>
      </w:r>
      <w:r w:rsidR="00305A56">
        <w:t>. Betonová</w:t>
      </w:r>
      <w:r w:rsidRPr="00305A56">
        <w:t xml:space="preserve"> </w:t>
      </w:r>
      <w:r w:rsidR="001B755C" w:rsidRPr="00305A56">
        <w:t xml:space="preserve">propojovací </w:t>
      </w:r>
      <w:r w:rsidRPr="00305A56">
        <w:t>šacht</w:t>
      </w:r>
      <w:r w:rsidR="00305A56">
        <w:t>a</w:t>
      </w:r>
      <w:r w:rsidRPr="00305A56">
        <w:t xml:space="preserve"> </w:t>
      </w:r>
      <w:r w:rsidR="00305A56" w:rsidRPr="00305A56">
        <w:t>bude osazena nad páteřním potrubím s</w:t>
      </w:r>
      <w:r w:rsidR="00305A56">
        <w:t> </w:t>
      </w:r>
      <w:r w:rsidR="00305A56" w:rsidRPr="00305A56">
        <w:t>odbočkou</w:t>
      </w:r>
      <w:r w:rsidR="00305A56">
        <w:t>.</w:t>
      </w:r>
    </w:p>
    <w:p w:rsidR="00305A56" w:rsidRDefault="00305A56" w:rsidP="00C3166F">
      <w:r>
        <w:t xml:space="preserve">Propojovací (přepojovací) uzávěry DN300 vybavené dálkovým ovládáním budou osazeny do páteřního PI potrubí DN300 přívodu a odbočky ke Komtermu DN300 přívodu. Do vratného potrubí odbočky ke Komtermu bude osazen uzávěr s ruční převodovkou. Všechny uzávěry DN 300 budou vybaveny obtoky s uzávěry DN80 dálkově ovládanými i ručními. </w:t>
      </w:r>
      <w:r w:rsidR="00C73D5E">
        <w:t xml:space="preserve">V šachtě bude připravena i odbočka DN80 s uzávěry pro napojení potrubí od nákladového nádraží a Tesca. </w:t>
      </w:r>
    </w:p>
    <w:p w:rsidR="00C3166F" w:rsidRPr="00305A56" w:rsidRDefault="00305A56" w:rsidP="00C3166F">
      <w:r>
        <w:tab/>
      </w:r>
      <w:r w:rsidR="00C3166F" w:rsidRPr="00305A56">
        <w:t xml:space="preserve">Přivedení potrubí do šachty ze strany Komtermu  není součástí tohoto projektu. Předpokládá se přivedení předizolovaného PI potrubí Komtermu  DN300/450 </w:t>
      </w:r>
      <w:r w:rsidR="00C73D5E">
        <w:t xml:space="preserve">a DN80/160 (pro nákladové nádraží a Tesco) </w:t>
      </w:r>
      <w:r w:rsidR="00C3166F" w:rsidRPr="00305A56">
        <w:t>až do napojovací šachty.</w:t>
      </w:r>
    </w:p>
    <w:p w:rsidR="001B755C" w:rsidRDefault="001B755C" w:rsidP="001B755C">
      <w:pPr>
        <w:pStyle w:val="Zkladntext2"/>
      </w:pPr>
      <w:r w:rsidRPr="00305A56">
        <w:tab/>
        <w:t>Šachta půdorysných rozměrů 4,4 x 4,2 m je v zelené ploše, nebude pojížděna. Do jímky jsou navrženy tři vlezy. Navržena je pod terénem z železobetonu C25/30 HV4 XF2, betonářské výztuže B500 a KARI sítí. Krytí výztuže bude 30mm, povrch bude opatřen nátěrem mineralizátoru. Tloušťka nosných desek a stěn je 300mm. Pracovní spáry budou utěsněny ibobtnajícími pásky. Na nosné desce dna bude proveden spádový beton. Podlahová i stropní deska a stěny budou vyztuženy KARI sítěmi stykovanými přesahem minimálně 300mm.</w:t>
      </w:r>
    </w:p>
    <w:p w:rsidR="00881267" w:rsidRDefault="00881267" w:rsidP="00881267">
      <w:r>
        <w:tab/>
        <w:t>Stavba šachty se nachází v centru města Kopřivnice a prochází v těsné blízkosti ostatních inženýrských sítí. Nově navržená šachta bude provedena v místě stávající zelené plochy. Ostatní výkopové práce trubní trasy budou zasahovat do přilehlých zpevněných ploch.</w:t>
      </w:r>
    </w:p>
    <w:p w:rsidR="00881267" w:rsidRDefault="00881267" w:rsidP="00881267">
      <w:r>
        <w:tab/>
        <w:t>V rámci projekčních prací byla zajištěna předběžná poloha inženýrských sítí. Před zahájením samotných stavebních prací budou sítě zaměřeny. S</w:t>
      </w:r>
      <w:r w:rsidRPr="007C056D">
        <w:t xml:space="preserve">távající sítě umístěné nad a poblíž rekonstruovaných míst </w:t>
      </w:r>
      <w:r>
        <w:t>bude</w:t>
      </w:r>
      <w:r w:rsidRPr="007C056D">
        <w:t xml:space="preserve"> nutné zabezpečit proti poškození při výkopech a následných pracích </w:t>
      </w:r>
      <w:r>
        <w:t>na technologické části teplovodu</w:t>
      </w:r>
      <w:r w:rsidRPr="007C056D">
        <w:t>.</w:t>
      </w:r>
    </w:p>
    <w:p w:rsidR="00881267" w:rsidRDefault="00881267" w:rsidP="00881267">
      <w:r>
        <w:lastRenderedPageBreak/>
        <w:tab/>
        <w:t>Armaturní šachta je podzemní objekt sloužící pro přístup k technologii. Přístup je zajištěn pomocí tří vstupních otvorů z povrchu. Vyústěny jsou do travnaté plochy a opatřeny pokopy. Do vnitřku šachty vstupuje teplovodního potrubí přes prostupy ve stěně.</w:t>
      </w:r>
    </w:p>
    <w:p w:rsidR="00881267" w:rsidRDefault="00881267" w:rsidP="00881267">
      <w:r>
        <w:t>Stavba bude prováděna v těsné blízkosti jiných inženýrských sítí a v místě s hustým provozem, který vylučuje provedení svahování. K vytvoření stavební jámy bude proto použito rozpěrné pažení.</w:t>
      </w:r>
    </w:p>
    <w:p w:rsidR="00881267" w:rsidRDefault="00881267" w:rsidP="00881267">
      <w:r>
        <w:tab/>
        <w:t>Před montáží nové šachty bude odstraněno stávající teplovodní potrubí a zemina v rozsahu šachty. Zároveň bude k nově budované šachtě přivedena trasa teplovodu.</w:t>
      </w:r>
    </w:p>
    <w:p w:rsidR="00881267" w:rsidRDefault="00881267" w:rsidP="00881267">
      <w:r>
        <w:t xml:space="preserve">Samotná konstrukce šachty bude provedena z vodostavebního betonu, který bude vyztužen. Šachtu je navrženo založit na zhutněný štěrkový podsyp, který bude doplněn podkladním betonem. Na tento poklad bude vytvořena z monolitického betonu konstrukce šachty. Provádění částí šachty je rozděleno do pracovních etap. Prostupy potrubí stěnou jímky budou vytvořeny vynecháním stěny. Dotěsnění prostupu bude provedeno pomocí těsnících manžet nasazených na ocelovou chráničku. Ve stěně šachty bude provedena příprava na další dva prostupy potrubí. Ve stropě šachty budou vytvořeny tři prostupy o rozměrech 600x900 pro výstup na povrch. Vlezy budou opatřeny </w:t>
      </w:r>
      <w:r w:rsidR="00CF1255">
        <w:t>p</w:t>
      </w:r>
      <w:r>
        <w:t>oklopy. Nad stropem šachty provést nadbetonování ve spádu. Uvnitř šachty je navrženo zřídit ocelové žebříky, které budou kotveny do stěny šachty. Vybetonováním dna šachty bude vytvořeno vyspádování a záchytná jímka.</w:t>
      </w:r>
    </w:p>
    <w:p w:rsidR="00881267" w:rsidRDefault="00881267" w:rsidP="00881267">
      <w:r>
        <w:tab/>
      </w:r>
      <w:r w:rsidRPr="00BE7730">
        <w:t>Geologické a hydrogeologické průzkumy nebyly provedeny. Založení stavby je celoplo</w:t>
      </w:r>
      <w:r>
        <w:t>šné na hutněný štěrkový podsyp a podkladní beton.</w:t>
      </w:r>
    </w:p>
    <w:p w:rsidR="00881267" w:rsidRDefault="00881267" w:rsidP="00881267">
      <w:r>
        <w:tab/>
      </w:r>
      <w:r w:rsidRPr="00BE7730">
        <w:t>Stavba nebude mít žádný negat</w:t>
      </w:r>
      <w:r>
        <w:t>ivní vliv na životní prostředí.</w:t>
      </w:r>
    </w:p>
    <w:p w:rsidR="00881267" w:rsidRDefault="00881267" w:rsidP="00881267">
      <w:r w:rsidRPr="00BE7730">
        <w:t>Část vykopané zeminy b</w:t>
      </w:r>
      <w:r>
        <w:t>ude</w:t>
      </w:r>
      <w:r w:rsidRPr="00BE7730">
        <w:t xml:space="preserve"> použita na zásypy a nevyužitelná zemina respekt</w:t>
      </w:r>
      <w:r>
        <w:t>ive suť ze stavebních prací bude</w:t>
      </w:r>
      <w:r w:rsidRPr="00BE7730">
        <w:t xml:space="preserve"> odvezena stejně jako ostatní odpady na skládku. Nakládání s odpady se řídí dle katalogu odpadů – </w:t>
      </w:r>
      <w:r>
        <w:t>vyhlášky MŽP ČR č. 381/2001 Sb.</w:t>
      </w:r>
    </w:p>
    <w:p w:rsidR="00881267" w:rsidRPr="00BE7730" w:rsidRDefault="00881267" w:rsidP="00881267">
      <w:r w:rsidRPr="00BE7730">
        <w:t>Pozemek je přímo přístupný z místní komunikace.</w:t>
      </w:r>
    </w:p>
    <w:p w:rsidR="00881267" w:rsidRPr="00BE7730" w:rsidRDefault="00881267" w:rsidP="00881267">
      <w:r>
        <w:tab/>
      </w:r>
      <w:r w:rsidRPr="00BE7730">
        <w:t xml:space="preserve">Zvláštní opatření proti pronikání radonu </w:t>
      </w:r>
      <w:r>
        <w:t>z podloží nebylo nutné provádět. Stavba neslouží k trvalému pobytu osob</w:t>
      </w:r>
      <w:r w:rsidRPr="00BE7730">
        <w:t>. Nebyly zjištěny žádné agresivní spodní vody.</w:t>
      </w:r>
    </w:p>
    <w:p w:rsidR="00881267" w:rsidRPr="00BE7730" w:rsidRDefault="00881267" w:rsidP="00881267">
      <w:r w:rsidRPr="00BE7730">
        <w:t>Na stavbě není nutno provádět zvláštní opatření proti hluku.</w:t>
      </w:r>
    </w:p>
    <w:p w:rsidR="00C3166F" w:rsidRPr="00142344" w:rsidRDefault="00C3166F" w:rsidP="00C3166F"/>
    <w:p w:rsidR="00C3166F" w:rsidRPr="005609E3" w:rsidRDefault="00C3166F" w:rsidP="00C3166F">
      <w:pPr>
        <w:rPr>
          <w:b/>
        </w:rPr>
      </w:pPr>
      <w:r w:rsidRPr="00142344">
        <w:tab/>
      </w:r>
      <w:r w:rsidRPr="005609E3">
        <w:rPr>
          <w:b/>
        </w:rPr>
        <w:t>Rozdělení stavby na etapy</w:t>
      </w:r>
    </w:p>
    <w:p w:rsidR="00C3166F" w:rsidRPr="00142344" w:rsidRDefault="00C3166F" w:rsidP="00C3166F">
      <w:r w:rsidRPr="00142344">
        <w:t xml:space="preserve">   </w:t>
      </w:r>
      <w:r w:rsidRPr="00142344">
        <w:tab/>
        <w:t>Z důvodu realizace bude stavba rozdělena na jednotlivé etapy, které budou od sebe navzájem odděleny sekčními uzavíracími armaturami, které již byly takto navrženy. Pořadí výstavby pak rozhodne investor spolu se zhotovitelem stavby (předpokládá se</w:t>
      </w:r>
      <w:r w:rsidR="005609E3">
        <w:t xml:space="preserve"> rozdělení do etap</w:t>
      </w:r>
      <w:r w:rsidRPr="00142344">
        <w:t xml:space="preserve"> mezi jednotlivými sekčními armaturami). Popis rozdělení etap viz Technická zpráva ZOV.</w:t>
      </w:r>
    </w:p>
    <w:p w:rsidR="009B7996" w:rsidRPr="00142344" w:rsidRDefault="009B7996" w:rsidP="00C3166F">
      <w:pPr>
        <w:rPr>
          <w:rFonts w:cs="Arial"/>
        </w:rPr>
      </w:pPr>
    </w:p>
    <w:p w:rsidR="00D05CDB" w:rsidRPr="005609E3" w:rsidRDefault="00A53977" w:rsidP="00D05CDB">
      <w:pPr>
        <w:rPr>
          <w:b/>
        </w:rPr>
      </w:pPr>
      <w:r>
        <w:rPr>
          <w:b/>
        </w:rPr>
        <w:tab/>
      </w:r>
      <w:r w:rsidR="00D05CDB" w:rsidRPr="005609E3">
        <w:rPr>
          <w:b/>
        </w:rPr>
        <w:t>Soupis využitého stávajícího předizolovaného a klasického potrubí v</w:t>
      </w:r>
      <w:r w:rsidR="00694E1D">
        <w:rPr>
          <w:b/>
        </w:rPr>
        <w:t xml:space="preserve"> rekonstruovaném a modernizovaném </w:t>
      </w:r>
      <w:r w:rsidR="00D05CDB" w:rsidRPr="005609E3">
        <w:rPr>
          <w:b/>
        </w:rPr>
        <w:t xml:space="preserve"> systému CZT </w:t>
      </w:r>
    </w:p>
    <w:tbl>
      <w:tblPr>
        <w:tblW w:w="7461" w:type="dxa"/>
        <w:tblInd w:w="55" w:type="dxa"/>
        <w:tblCellMar>
          <w:left w:w="70" w:type="dxa"/>
          <w:right w:w="70" w:type="dxa"/>
        </w:tblCellMar>
        <w:tblLook w:val="04A0"/>
      </w:tblPr>
      <w:tblGrid>
        <w:gridCol w:w="400"/>
        <w:gridCol w:w="1141"/>
        <w:gridCol w:w="280"/>
        <w:gridCol w:w="960"/>
        <w:gridCol w:w="4322"/>
        <w:gridCol w:w="358"/>
      </w:tblGrid>
      <w:tr w:rsidR="00D05CDB" w:rsidRPr="00142344" w:rsidTr="00CF1255">
        <w:trPr>
          <w:trHeight w:val="315"/>
        </w:trPr>
        <w:tc>
          <w:tcPr>
            <w:tcW w:w="400" w:type="dxa"/>
            <w:tcBorders>
              <w:top w:val="nil"/>
              <w:left w:val="nil"/>
              <w:bottom w:val="nil"/>
              <w:right w:val="nil"/>
            </w:tcBorders>
            <w:shd w:val="clear" w:color="auto" w:fill="auto"/>
            <w:noWrap/>
            <w:vAlign w:val="bottom"/>
            <w:hideMark/>
          </w:tcPr>
          <w:p w:rsidR="00D05CDB" w:rsidRPr="00142344" w:rsidRDefault="00D05CDB" w:rsidP="00D05CDB">
            <w:pPr>
              <w:rPr>
                <w:rFonts w:ascii="Calibri" w:hAnsi="Calibri"/>
                <w:sz w:val="22"/>
                <w:szCs w:val="22"/>
              </w:rPr>
            </w:pPr>
          </w:p>
        </w:tc>
        <w:tc>
          <w:tcPr>
            <w:tcW w:w="1141" w:type="dxa"/>
            <w:tcBorders>
              <w:top w:val="nil"/>
              <w:left w:val="nil"/>
              <w:bottom w:val="nil"/>
              <w:right w:val="nil"/>
            </w:tcBorders>
            <w:shd w:val="clear" w:color="auto" w:fill="auto"/>
            <w:noWrap/>
            <w:vAlign w:val="bottom"/>
            <w:hideMark/>
          </w:tcPr>
          <w:p w:rsidR="00D05CDB" w:rsidRPr="00142344" w:rsidRDefault="00D05CDB" w:rsidP="00D05CDB">
            <w:pPr>
              <w:rPr>
                <w:rFonts w:ascii="Calibri" w:hAnsi="Calibri"/>
                <w:sz w:val="22"/>
                <w:szCs w:val="22"/>
              </w:rPr>
            </w:pPr>
          </w:p>
        </w:tc>
        <w:tc>
          <w:tcPr>
            <w:tcW w:w="280" w:type="dxa"/>
            <w:tcBorders>
              <w:top w:val="nil"/>
              <w:left w:val="nil"/>
              <w:bottom w:val="nil"/>
              <w:right w:val="nil"/>
            </w:tcBorders>
            <w:shd w:val="clear" w:color="auto" w:fill="auto"/>
            <w:noWrap/>
            <w:vAlign w:val="bottom"/>
            <w:hideMark/>
          </w:tcPr>
          <w:p w:rsidR="00D05CDB" w:rsidRPr="00142344" w:rsidRDefault="00D05CDB" w:rsidP="00D05CDB">
            <w:pPr>
              <w:rPr>
                <w:rFonts w:ascii="Calibri" w:hAnsi="Calibri"/>
                <w:sz w:val="22"/>
                <w:szCs w:val="22"/>
              </w:rPr>
            </w:pPr>
          </w:p>
        </w:tc>
        <w:tc>
          <w:tcPr>
            <w:tcW w:w="960" w:type="dxa"/>
            <w:tcBorders>
              <w:top w:val="nil"/>
              <w:left w:val="nil"/>
              <w:bottom w:val="nil"/>
              <w:right w:val="nil"/>
            </w:tcBorders>
            <w:shd w:val="clear" w:color="auto" w:fill="auto"/>
            <w:noWrap/>
            <w:vAlign w:val="bottom"/>
            <w:hideMark/>
          </w:tcPr>
          <w:p w:rsidR="00D05CDB" w:rsidRPr="00142344" w:rsidRDefault="00D05CDB" w:rsidP="00D05CDB">
            <w:pPr>
              <w:rPr>
                <w:rFonts w:ascii="Calibri" w:hAnsi="Calibri"/>
                <w:sz w:val="22"/>
                <w:szCs w:val="22"/>
              </w:rPr>
            </w:pPr>
          </w:p>
        </w:tc>
        <w:tc>
          <w:tcPr>
            <w:tcW w:w="4322" w:type="dxa"/>
            <w:tcBorders>
              <w:top w:val="nil"/>
              <w:left w:val="nil"/>
              <w:bottom w:val="nil"/>
              <w:right w:val="nil"/>
            </w:tcBorders>
            <w:shd w:val="clear" w:color="auto" w:fill="auto"/>
            <w:noWrap/>
            <w:vAlign w:val="bottom"/>
            <w:hideMark/>
          </w:tcPr>
          <w:p w:rsidR="00D05CDB" w:rsidRPr="00142344" w:rsidRDefault="00D05CDB" w:rsidP="00D05CDB">
            <w:pPr>
              <w:rPr>
                <w:rFonts w:ascii="Calibri" w:hAnsi="Calibri"/>
                <w:sz w:val="22"/>
                <w:szCs w:val="22"/>
              </w:rPr>
            </w:pPr>
          </w:p>
        </w:tc>
        <w:tc>
          <w:tcPr>
            <w:tcW w:w="358" w:type="dxa"/>
            <w:tcBorders>
              <w:top w:val="nil"/>
              <w:left w:val="nil"/>
              <w:bottom w:val="nil"/>
              <w:right w:val="nil"/>
            </w:tcBorders>
            <w:shd w:val="clear" w:color="auto" w:fill="auto"/>
            <w:noWrap/>
            <w:vAlign w:val="bottom"/>
            <w:hideMark/>
          </w:tcPr>
          <w:p w:rsidR="00D05CDB" w:rsidRPr="00142344" w:rsidRDefault="00D05CDB" w:rsidP="00D05CDB">
            <w:pPr>
              <w:rPr>
                <w:rFonts w:ascii="Calibri" w:hAnsi="Calibri"/>
                <w:sz w:val="22"/>
                <w:szCs w:val="22"/>
              </w:rPr>
            </w:pP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Dimenze</w:t>
            </w:r>
          </w:p>
        </w:tc>
        <w:tc>
          <w:tcPr>
            <w:tcW w:w="280" w:type="dxa"/>
            <w:tcBorders>
              <w:top w:val="single" w:sz="8" w:space="0" w:color="auto"/>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single" w:sz="8" w:space="0" w:color="auto"/>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single" w:sz="8" w:space="0" w:color="auto"/>
              <w:left w:val="nil"/>
              <w:bottom w:val="single" w:sz="4" w:space="0" w:color="auto"/>
              <w:right w:val="nil"/>
            </w:tcBorders>
            <w:shd w:val="clear" w:color="auto" w:fill="auto"/>
            <w:noWrap/>
            <w:vAlign w:val="bottom"/>
            <w:hideMark/>
          </w:tcPr>
          <w:p w:rsidR="00D05CDB" w:rsidRPr="00142344" w:rsidRDefault="00D05CDB" w:rsidP="005609E3">
            <w:pPr>
              <w:jc w:val="left"/>
            </w:pPr>
            <w:r w:rsidRPr="00142344">
              <w:t>Trasa</w:t>
            </w:r>
            <w:r w:rsidR="005609E3">
              <w:t xml:space="preserve"> </w:t>
            </w:r>
            <w:r w:rsidRPr="00142344">
              <w:t>stávajícího potrubí (m)</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r w:rsidRPr="00142344">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DN25</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22</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DN32</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72</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DN40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164</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DN50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208,6</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DN65</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479</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DN80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533,4</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108/3,6</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49</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DN100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1423,2</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DN125</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819,8</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193,7/4,5</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83</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DN200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80,2</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DN350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134</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300"/>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4" w:space="0" w:color="auto"/>
              <w:right w:val="single" w:sz="4" w:space="0" w:color="auto"/>
            </w:tcBorders>
            <w:shd w:val="clear" w:color="auto" w:fill="auto"/>
            <w:noWrap/>
            <w:vAlign w:val="bottom"/>
            <w:hideMark/>
          </w:tcPr>
          <w:p w:rsidR="00D05CDB" w:rsidRPr="00142344" w:rsidRDefault="00D05CDB" w:rsidP="005609E3">
            <w:r w:rsidRPr="00142344">
              <w:t>DN500</w:t>
            </w:r>
          </w:p>
        </w:tc>
        <w:tc>
          <w:tcPr>
            <w:tcW w:w="28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4" w:space="0" w:color="auto"/>
              <w:right w:val="nil"/>
            </w:tcBorders>
            <w:shd w:val="clear" w:color="auto" w:fill="auto"/>
            <w:noWrap/>
            <w:vAlign w:val="bottom"/>
            <w:hideMark/>
          </w:tcPr>
          <w:p w:rsidR="00D05CDB" w:rsidRPr="00142344" w:rsidRDefault="00D05CDB" w:rsidP="005609E3">
            <w:r w:rsidRPr="00142344">
              <w:t> </w:t>
            </w:r>
          </w:p>
        </w:tc>
        <w:tc>
          <w:tcPr>
            <w:tcW w:w="4322" w:type="dxa"/>
            <w:tcBorders>
              <w:top w:val="nil"/>
              <w:left w:val="nil"/>
              <w:bottom w:val="single" w:sz="4" w:space="0" w:color="auto"/>
              <w:right w:val="nil"/>
            </w:tcBorders>
            <w:shd w:val="clear" w:color="auto" w:fill="auto"/>
            <w:noWrap/>
            <w:vAlign w:val="bottom"/>
            <w:hideMark/>
          </w:tcPr>
          <w:p w:rsidR="00D05CDB" w:rsidRPr="00142344" w:rsidRDefault="00D05CDB" w:rsidP="00CF1255">
            <w:r w:rsidRPr="00142344">
              <w:t>313</w:t>
            </w:r>
            <w:r w:rsidR="00CF1255">
              <w:t xml:space="preserve"> (Připoj. potrubí z Komtermu)</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r w:rsidR="00D05CDB" w:rsidRPr="00142344" w:rsidTr="00CF1255">
        <w:trPr>
          <w:trHeight w:val="105"/>
        </w:trPr>
        <w:tc>
          <w:tcPr>
            <w:tcW w:w="400" w:type="dxa"/>
            <w:tcBorders>
              <w:top w:val="nil"/>
              <w:left w:val="nil"/>
              <w:bottom w:val="nil"/>
              <w:right w:val="nil"/>
            </w:tcBorders>
            <w:shd w:val="clear" w:color="auto" w:fill="auto"/>
            <w:noWrap/>
            <w:vAlign w:val="bottom"/>
            <w:hideMark/>
          </w:tcPr>
          <w:p w:rsidR="00D05CDB" w:rsidRPr="00142344" w:rsidRDefault="00D05CDB" w:rsidP="005609E3"/>
        </w:tc>
        <w:tc>
          <w:tcPr>
            <w:tcW w:w="1141" w:type="dxa"/>
            <w:tcBorders>
              <w:top w:val="nil"/>
              <w:left w:val="single" w:sz="8" w:space="0" w:color="auto"/>
              <w:bottom w:val="single" w:sz="8" w:space="0" w:color="auto"/>
              <w:right w:val="single" w:sz="4" w:space="0" w:color="auto"/>
            </w:tcBorders>
            <w:shd w:val="clear" w:color="auto" w:fill="auto"/>
            <w:noWrap/>
            <w:vAlign w:val="bottom"/>
            <w:hideMark/>
          </w:tcPr>
          <w:p w:rsidR="00D05CDB" w:rsidRPr="00142344" w:rsidRDefault="00D05CDB" w:rsidP="005609E3">
            <w:r w:rsidRPr="00142344">
              <w:t> </w:t>
            </w:r>
          </w:p>
        </w:tc>
        <w:tc>
          <w:tcPr>
            <w:tcW w:w="280" w:type="dxa"/>
            <w:tcBorders>
              <w:top w:val="nil"/>
              <w:left w:val="nil"/>
              <w:bottom w:val="single" w:sz="8" w:space="0" w:color="auto"/>
              <w:right w:val="nil"/>
            </w:tcBorders>
            <w:shd w:val="clear" w:color="auto" w:fill="auto"/>
            <w:noWrap/>
            <w:vAlign w:val="bottom"/>
            <w:hideMark/>
          </w:tcPr>
          <w:p w:rsidR="00D05CDB" w:rsidRPr="00142344" w:rsidRDefault="00D05CDB" w:rsidP="005609E3">
            <w:r w:rsidRPr="00142344">
              <w:t> </w:t>
            </w:r>
          </w:p>
        </w:tc>
        <w:tc>
          <w:tcPr>
            <w:tcW w:w="960" w:type="dxa"/>
            <w:tcBorders>
              <w:top w:val="nil"/>
              <w:left w:val="nil"/>
              <w:bottom w:val="single" w:sz="8" w:space="0" w:color="auto"/>
              <w:right w:val="nil"/>
            </w:tcBorders>
            <w:shd w:val="clear" w:color="auto" w:fill="auto"/>
            <w:noWrap/>
            <w:vAlign w:val="bottom"/>
            <w:hideMark/>
          </w:tcPr>
          <w:p w:rsidR="00D05CDB" w:rsidRPr="00142344" w:rsidRDefault="00D05CDB" w:rsidP="005609E3">
            <w:pPr>
              <w:rPr>
                <w:b/>
                <w:bCs/>
              </w:rPr>
            </w:pPr>
            <w:r w:rsidRPr="00142344">
              <w:rPr>
                <w:b/>
                <w:bCs/>
              </w:rPr>
              <w:t> </w:t>
            </w:r>
          </w:p>
        </w:tc>
        <w:tc>
          <w:tcPr>
            <w:tcW w:w="4322" w:type="dxa"/>
            <w:tcBorders>
              <w:top w:val="nil"/>
              <w:left w:val="nil"/>
              <w:bottom w:val="single" w:sz="8" w:space="0" w:color="auto"/>
              <w:right w:val="nil"/>
            </w:tcBorders>
            <w:shd w:val="clear" w:color="auto" w:fill="auto"/>
            <w:noWrap/>
            <w:vAlign w:val="bottom"/>
            <w:hideMark/>
          </w:tcPr>
          <w:p w:rsidR="00D05CDB" w:rsidRPr="00142344" w:rsidRDefault="00D05CDB" w:rsidP="005609E3">
            <w:pPr>
              <w:rPr>
                <w:b/>
                <w:bCs/>
              </w:rPr>
            </w:pPr>
            <w:r w:rsidRPr="00142344">
              <w:rPr>
                <w:b/>
                <w:bCs/>
              </w:rPr>
              <w:t> </w:t>
            </w:r>
          </w:p>
        </w:tc>
        <w:tc>
          <w:tcPr>
            <w:tcW w:w="358" w:type="dxa"/>
            <w:tcBorders>
              <w:top w:val="nil"/>
              <w:left w:val="single" w:sz="8" w:space="0" w:color="auto"/>
              <w:bottom w:val="nil"/>
              <w:right w:val="nil"/>
            </w:tcBorders>
            <w:shd w:val="clear" w:color="auto" w:fill="auto"/>
            <w:noWrap/>
            <w:vAlign w:val="bottom"/>
            <w:hideMark/>
          </w:tcPr>
          <w:p w:rsidR="00D05CDB" w:rsidRPr="00142344" w:rsidRDefault="00D05CDB" w:rsidP="005609E3">
            <w:pPr>
              <w:rPr>
                <w:b/>
                <w:bCs/>
              </w:rPr>
            </w:pPr>
            <w:r w:rsidRPr="00142344">
              <w:rPr>
                <w:b/>
                <w:bCs/>
              </w:rPr>
              <w:t> </w:t>
            </w:r>
          </w:p>
        </w:tc>
      </w:tr>
    </w:tbl>
    <w:p w:rsidR="009B7996" w:rsidRPr="00142344" w:rsidRDefault="009B7996" w:rsidP="005609E3">
      <w:pPr>
        <w:rPr>
          <w:rFonts w:cs="Arial"/>
        </w:rPr>
      </w:pPr>
    </w:p>
    <w:p w:rsidR="009B7996" w:rsidRPr="005C1861" w:rsidRDefault="00A53977" w:rsidP="005609E3">
      <w:pPr>
        <w:rPr>
          <w:rFonts w:cs="Arial"/>
          <w:b/>
        </w:rPr>
      </w:pPr>
      <w:r>
        <w:rPr>
          <w:rFonts w:cs="Arial"/>
          <w:b/>
        </w:rPr>
        <w:tab/>
      </w:r>
      <w:r w:rsidR="005C1861" w:rsidRPr="005C1861">
        <w:rPr>
          <w:rFonts w:cs="Arial"/>
          <w:b/>
        </w:rPr>
        <w:t>Přenosová schopnost topné soustavy</w:t>
      </w:r>
    </w:p>
    <w:p w:rsidR="005C1861" w:rsidRDefault="005C1861" w:rsidP="005609E3">
      <w:pPr>
        <w:rPr>
          <w:rFonts w:cs="Arial"/>
        </w:rPr>
      </w:pPr>
      <w:r>
        <w:rPr>
          <w:rFonts w:cs="Arial"/>
        </w:rPr>
        <w:tab/>
      </w:r>
      <w:r w:rsidR="006B74DB">
        <w:rPr>
          <w:rFonts w:cs="Arial"/>
        </w:rPr>
        <w:t xml:space="preserve">Modernizovaná a rekonstruovaná </w:t>
      </w:r>
      <w:r>
        <w:rPr>
          <w:rFonts w:cs="Arial"/>
        </w:rPr>
        <w:t>topná soustava z předizolovaného potrubí je dimenzována na přenos topného výkonu k jednotlivým předávacím stanicím a stávajícím výměníkovým stanicím pomocí topného média primární teplé topné vody o výpočtovém teplotním spádu 103/53°C v zimě a 7</w:t>
      </w:r>
      <w:r w:rsidR="00A70A10">
        <w:rPr>
          <w:rFonts w:cs="Arial"/>
        </w:rPr>
        <w:t>5</w:t>
      </w:r>
      <w:r>
        <w:rPr>
          <w:rFonts w:cs="Arial"/>
        </w:rPr>
        <w:t xml:space="preserve">/35°C v létě. </w:t>
      </w:r>
    </w:p>
    <w:p w:rsidR="005E1D72" w:rsidRDefault="005C1861" w:rsidP="005609E3">
      <w:pPr>
        <w:rPr>
          <w:rFonts w:cs="Arial"/>
        </w:rPr>
      </w:pPr>
      <w:r>
        <w:rPr>
          <w:rFonts w:cs="Arial"/>
        </w:rPr>
        <w:tab/>
        <w:t>Prostý součet všech uvažovaných připojovacích maximálních topných výkonů činí 30,3 MW bez uvažování ztrát v rozvodech, které činí výpočtově cca 0,7</w:t>
      </w:r>
      <w:r w:rsidR="005E1D72">
        <w:rPr>
          <w:rFonts w:cs="Arial"/>
        </w:rPr>
        <w:t>6</w:t>
      </w:r>
      <w:r>
        <w:rPr>
          <w:rFonts w:cs="Arial"/>
        </w:rPr>
        <w:t xml:space="preserve"> MW. Topný systém je tak dimenzován </w:t>
      </w:r>
      <w:r w:rsidR="005E1D72">
        <w:rPr>
          <w:rFonts w:cs="Arial"/>
        </w:rPr>
        <w:t xml:space="preserve">součtově na </w:t>
      </w:r>
      <w:r>
        <w:rPr>
          <w:rFonts w:cs="Arial"/>
        </w:rPr>
        <w:t>31,05 MW</w:t>
      </w:r>
      <w:r w:rsidR="005E1D72">
        <w:rPr>
          <w:rFonts w:cs="Arial"/>
        </w:rPr>
        <w:t>.</w:t>
      </w:r>
    </w:p>
    <w:p w:rsidR="005C1861" w:rsidRDefault="005E1D72" w:rsidP="005609E3">
      <w:pPr>
        <w:rPr>
          <w:rFonts w:cs="Arial"/>
        </w:rPr>
      </w:pPr>
      <w:r>
        <w:rPr>
          <w:rFonts w:cs="Arial"/>
        </w:rPr>
        <w:tab/>
        <w:t xml:space="preserve">Při uvažování současnosti </w:t>
      </w:r>
      <w:r w:rsidR="00893158">
        <w:rPr>
          <w:rFonts w:cs="Arial"/>
        </w:rPr>
        <w:t xml:space="preserve">(koeficient </w:t>
      </w:r>
      <w:r>
        <w:rPr>
          <w:rFonts w:cs="Arial"/>
        </w:rPr>
        <w:t>0,8</w:t>
      </w:r>
      <w:r w:rsidR="00893158">
        <w:rPr>
          <w:rFonts w:cs="Arial"/>
        </w:rPr>
        <w:t>)</w:t>
      </w:r>
      <w:r>
        <w:rPr>
          <w:rFonts w:cs="Arial"/>
        </w:rPr>
        <w:t xml:space="preserve"> v topném systému vychází reálná hodnota přenášeného topného výkonu 25 MW včetně ztrát v rozvodech.</w:t>
      </w:r>
      <w:r w:rsidR="005C1861">
        <w:rPr>
          <w:rFonts w:cs="Arial"/>
        </w:rPr>
        <w:t xml:space="preserve">   </w:t>
      </w:r>
    </w:p>
    <w:p w:rsidR="005E1D72" w:rsidRDefault="005E1D72" w:rsidP="005609E3">
      <w:pPr>
        <w:rPr>
          <w:rFonts w:cs="Arial"/>
        </w:rPr>
      </w:pPr>
    </w:p>
    <w:p w:rsidR="005E1D72" w:rsidRDefault="00A53977" w:rsidP="005609E3">
      <w:pPr>
        <w:rPr>
          <w:rFonts w:cs="Arial"/>
          <w:b/>
        </w:rPr>
      </w:pPr>
      <w:r>
        <w:rPr>
          <w:rFonts w:cs="Arial"/>
          <w:b/>
        </w:rPr>
        <w:tab/>
      </w:r>
      <w:r w:rsidR="005E1D72" w:rsidRPr="005E1D72">
        <w:rPr>
          <w:rFonts w:cs="Arial"/>
          <w:b/>
        </w:rPr>
        <w:t>Tlakové ztráty v</w:t>
      </w:r>
      <w:r w:rsidR="005E1D72">
        <w:rPr>
          <w:rFonts w:cs="Arial"/>
          <w:b/>
        </w:rPr>
        <w:t> </w:t>
      </w:r>
      <w:r w:rsidR="005E1D72" w:rsidRPr="005E1D72">
        <w:rPr>
          <w:rFonts w:cs="Arial"/>
          <w:b/>
        </w:rPr>
        <w:t>rozvodech</w:t>
      </w:r>
    </w:p>
    <w:p w:rsidR="005E1D72" w:rsidRDefault="005E1D72" w:rsidP="005609E3">
      <w:pPr>
        <w:rPr>
          <w:rFonts w:cs="Arial"/>
        </w:rPr>
      </w:pPr>
      <w:r>
        <w:rPr>
          <w:rFonts w:cs="Arial"/>
        </w:rPr>
        <w:t>Maximální tlaková ztráta v rozvodech činí v nové plánované plynové kotelně 712 kPa. V tomto diferenčním tlaku je započítáno 80 kPa diferenčního tlaku pro ztrátu na primární straně výměníku tlakově nejvzdálenější předávací stanice a 80 kPa na tlakové ztráty v kotelně.</w:t>
      </w:r>
    </w:p>
    <w:p w:rsidR="00350251" w:rsidRDefault="00350251" w:rsidP="00350251">
      <w:pPr>
        <w:rPr>
          <w:rFonts w:cs="Arial"/>
        </w:rPr>
      </w:pPr>
      <w:r>
        <w:rPr>
          <w:rFonts w:cs="Arial"/>
        </w:rPr>
        <w:t>Při zásobování z druhého uvažovaného zdroje tepla z výměníkové stanice firmy Komterm v areálu Tatry Kopřivnice je výpočtová tlaková ztráta systému cca 670 KPa. I v tomto diferenčním tlaku je započítáno 80 kPa diferenčního tlaku pro ztrátu na primární straně výměníku tlakově nejvzdálenější předávací stanice a 80 kPa na tlakové ztráty v kotelně.</w:t>
      </w:r>
    </w:p>
    <w:p w:rsidR="00350251" w:rsidRDefault="00350251" w:rsidP="00350251">
      <w:pPr>
        <w:rPr>
          <w:rFonts w:cs="Arial"/>
        </w:rPr>
      </w:pPr>
    </w:p>
    <w:p w:rsidR="00350251" w:rsidRDefault="005C257B" w:rsidP="00350251">
      <w:pPr>
        <w:rPr>
          <w:rFonts w:cs="Arial"/>
        </w:rPr>
      </w:pPr>
      <w:r>
        <w:rPr>
          <w:rFonts w:cs="Arial"/>
        </w:rPr>
        <w:tab/>
      </w:r>
      <w:r w:rsidR="00350251">
        <w:rPr>
          <w:rFonts w:cs="Arial"/>
        </w:rPr>
        <w:t xml:space="preserve">Tlakově nejvzdálenější místo primární topné soustavy je na patě předávací stanice </w:t>
      </w:r>
      <w:r>
        <w:rPr>
          <w:rFonts w:cs="Arial"/>
        </w:rPr>
        <w:t xml:space="preserve">VS13-Alšova 1145-6 na větvi JIH. Zde je nutno udržovat před vstupem do OPS diferenční tlak min. 80kPa. Z tohoto místa bude primárně řízen chod oběhových čerpadel v kotelně. </w:t>
      </w:r>
    </w:p>
    <w:p w:rsidR="005C257B" w:rsidRDefault="005C257B" w:rsidP="005C257B">
      <w:pPr>
        <w:rPr>
          <w:rFonts w:cs="Arial"/>
        </w:rPr>
      </w:pPr>
      <w:r>
        <w:rPr>
          <w:rFonts w:cs="Arial"/>
        </w:rPr>
        <w:tab/>
        <w:t xml:space="preserve">Druhé tlakově nejvzdálenější místo primární topné soustavy je na patě předávací stanice VS21-Obránců míru 869 na větevi SEVER. Zde je nutno udržovat před vstupem do OPS diferenční tlak min. 205 kPa. </w:t>
      </w:r>
    </w:p>
    <w:p w:rsidR="005C257B" w:rsidRDefault="005C257B" w:rsidP="005C257B">
      <w:pPr>
        <w:rPr>
          <w:rFonts w:cs="Arial"/>
        </w:rPr>
      </w:pPr>
      <w:r>
        <w:rPr>
          <w:rFonts w:cs="Arial"/>
        </w:rPr>
        <w:tab/>
        <w:t>Třetí tlakově nejvzdálenější místo primární topné soustavy je na patě objektu VS16 - Objekt stávající VST16 na větvi ZÁPAD. Zde je nutno udržovat před vstupem do objektu diferenční tlak min. 210 kPa.</w:t>
      </w:r>
    </w:p>
    <w:p w:rsidR="00350251" w:rsidRDefault="00A53977" w:rsidP="005609E3">
      <w:pPr>
        <w:rPr>
          <w:rFonts w:cs="Arial"/>
        </w:rPr>
      </w:pPr>
      <w:r>
        <w:rPr>
          <w:rFonts w:cs="Arial"/>
        </w:rPr>
        <w:tab/>
      </w:r>
    </w:p>
    <w:p w:rsidR="00A53977" w:rsidRDefault="00A53977" w:rsidP="005609E3">
      <w:pPr>
        <w:rPr>
          <w:rFonts w:cs="Arial"/>
          <w:b/>
        </w:rPr>
      </w:pPr>
      <w:r>
        <w:rPr>
          <w:rFonts w:cs="Arial"/>
        </w:rPr>
        <w:tab/>
      </w:r>
      <w:r w:rsidRPr="00A53977">
        <w:rPr>
          <w:rFonts w:cs="Arial"/>
          <w:b/>
        </w:rPr>
        <w:t xml:space="preserve">Přenos dat z jednotlivých odběrných míst </w:t>
      </w:r>
    </w:p>
    <w:p w:rsidR="00A53977" w:rsidRDefault="00A53977" w:rsidP="005609E3">
      <w:pPr>
        <w:rPr>
          <w:rFonts w:cs="Arial"/>
        </w:rPr>
      </w:pPr>
      <w:r>
        <w:rPr>
          <w:rFonts w:cs="Arial"/>
        </w:rPr>
        <w:tab/>
        <w:t xml:space="preserve">Souběžně s PI rozvody budou do výkopů přikládány datové kabely metalické a optické zajišťující přenos dat od spotřebičů z jednotlivých odběrných míst do kotelny. </w:t>
      </w:r>
    </w:p>
    <w:p w:rsidR="00A53977" w:rsidRDefault="00A53977" w:rsidP="005609E3">
      <w:pPr>
        <w:rPr>
          <w:rFonts w:cs="Arial"/>
        </w:rPr>
      </w:pPr>
      <w:r>
        <w:rPr>
          <w:rFonts w:cs="Arial"/>
        </w:rPr>
        <w:tab/>
        <w:t>Od nově osazených tlakově nezávislých kompaktních objektových předávacích stanic budou přenášeny veškerá provozní data včetně měření tepla. U objektů které budou těmito stanicemi osazeny, ale nebude možno k nim přivést datový kabel</w:t>
      </w:r>
      <w:r w:rsidR="00291A33">
        <w:rPr>
          <w:rFonts w:cs="Arial"/>
        </w:rPr>
        <w:t>,</w:t>
      </w:r>
      <w:r>
        <w:rPr>
          <w:rFonts w:cs="Arial"/>
        </w:rPr>
        <w:t xml:space="preserve"> bude přenos</w:t>
      </w:r>
      <w:r w:rsidR="00291A33">
        <w:rPr>
          <w:rFonts w:cs="Arial"/>
        </w:rPr>
        <w:t xml:space="preserve"> provozních</w:t>
      </w:r>
      <w:r>
        <w:rPr>
          <w:rFonts w:cs="Arial"/>
        </w:rPr>
        <w:t xml:space="preserve"> dat </w:t>
      </w:r>
      <w:r w:rsidR="00291A33">
        <w:rPr>
          <w:rFonts w:cs="Arial"/>
        </w:rPr>
        <w:t xml:space="preserve">do kotelny </w:t>
      </w:r>
      <w:r>
        <w:rPr>
          <w:rFonts w:cs="Arial"/>
        </w:rPr>
        <w:t>řešen jiným vhodným</w:t>
      </w:r>
      <w:r w:rsidR="00F27BA3">
        <w:rPr>
          <w:rFonts w:cs="Arial"/>
        </w:rPr>
        <w:t xml:space="preserve"> bezdrátovým</w:t>
      </w:r>
      <w:r>
        <w:rPr>
          <w:rFonts w:cs="Arial"/>
        </w:rPr>
        <w:t xml:space="preserve"> způsobem.</w:t>
      </w:r>
    </w:p>
    <w:p w:rsidR="00A53977" w:rsidRDefault="00A53977" w:rsidP="005609E3">
      <w:pPr>
        <w:rPr>
          <w:rFonts w:cs="Arial"/>
        </w:rPr>
      </w:pPr>
      <w:r>
        <w:rPr>
          <w:rFonts w:cs="Arial"/>
        </w:rPr>
        <w:tab/>
        <w:t xml:space="preserve">Vyjjímku budou tvořit </w:t>
      </w:r>
      <w:r w:rsidR="00291A33">
        <w:rPr>
          <w:rFonts w:cs="Arial"/>
        </w:rPr>
        <w:t xml:space="preserve">také </w:t>
      </w:r>
      <w:r>
        <w:rPr>
          <w:rFonts w:cs="Arial"/>
        </w:rPr>
        <w:t>objekty rodinných domků</w:t>
      </w:r>
      <w:r w:rsidR="00291A33">
        <w:rPr>
          <w:rFonts w:cs="Arial"/>
        </w:rPr>
        <w:t>, stávajících výměníkových stanic</w:t>
      </w:r>
      <w:r w:rsidR="00AD4E3C">
        <w:rPr>
          <w:rFonts w:cs="Arial"/>
        </w:rPr>
        <w:t xml:space="preserve"> napojených v současné době z primáru</w:t>
      </w:r>
      <w:r w:rsidR="00291A33">
        <w:rPr>
          <w:rFonts w:cs="Arial"/>
        </w:rPr>
        <w:t xml:space="preserve"> (9 objektů) a</w:t>
      </w:r>
      <w:r w:rsidR="00AD4E3C">
        <w:rPr>
          <w:rFonts w:cs="Arial"/>
        </w:rPr>
        <w:t xml:space="preserve"> 18 objektů stávajících lokálních výměníkových stanic které budou jako zdroj tepla zrušeny a bude v nich osazeno pouze temperování pomocí žebrových trubek a měřič tepla.</w:t>
      </w:r>
      <w:r w:rsidR="00291A33">
        <w:rPr>
          <w:rFonts w:cs="Arial"/>
        </w:rPr>
        <w:t xml:space="preserve"> </w:t>
      </w:r>
      <w:r>
        <w:rPr>
          <w:rFonts w:cs="Arial"/>
        </w:rPr>
        <w:t xml:space="preserve"> </w:t>
      </w:r>
      <w:r w:rsidR="00AD4E3C">
        <w:rPr>
          <w:rFonts w:cs="Arial"/>
        </w:rPr>
        <w:t>O</w:t>
      </w:r>
      <w:r>
        <w:rPr>
          <w:rFonts w:cs="Arial"/>
        </w:rPr>
        <w:t xml:space="preserve">d </w:t>
      </w:r>
      <w:r w:rsidR="00AD4E3C">
        <w:rPr>
          <w:rFonts w:cs="Arial"/>
        </w:rPr>
        <w:t>těchto objektů</w:t>
      </w:r>
      <w:r>
        <w:rPr>
          <w:rFonts w:cs="Arial"/>
        </w:rPr>
        <w:t xml:space="preserve"> bud</w:t>
      </w:r>
      <w:r w:rsidR="00291A33">
        <w:rPr>
          <w:rFonts w:cs="Arial"/>
        </w:rPr>
        <w:t>ou</w:t>
      </w:r>
      <w:r>
        <w:rPr>
          <w:rFonts w:cs="Arial"/>
        </w:rPr>
        <w:t xml:space="preserve"> přenášena data pouze od měřiče tepla.</w:t>
      </w:r>
    </w:p>
    <w:p w:rsidR="00291A33" w:rsidRDefault="00291A33" w:rsidP="005609E3">
      <w:pPr>
        <w:rPr>
          <w:rFonts w:cs="Arial"/>
        </w:rPr>
      </w:pPr>
      <w:r>
        <w:rPr>
          <w:rFonts w:cs="Arial"/>
        </w:rPr>
        <w:tab/>
        <w:t xml:space="preserve">Také hodnoty z hlavního měřiče tepla firmy Komterm umístěného v nadzemním objektu u železniční trati budou datovým kabelem přenášeny do řídící místnosti plánované plynové kotelny. </w:t>
      </w:r>
    </w:p>
    <w:p w:rsidR="00291A33" w:rsidRDefault="00291A33" w:rsidP="005609E3">
      <w:pPr>
        <w:rPr>
          <w:rFonts w:cs="Arial"/>
        </w:rPr>
      </w:pPr>
      <w:r>
        <w:rPr>
          <w:rFonts w:cs="Arial"/>
        </w:rPr>
        <w:tab/>
        <w:t xml:space="preserve">Z řídící místnosti pak budou všechna data v rámci výstavby plynové kotelny přenášena vhodným způsobem do řídící místnosti firmy Komterm v areálu Tatry Kopřivnice. </w:t>
      </w:r>
    </w:p>
    <w:p w:rsidR="00AD4E3C" w:rsidRDefault="00AD4E3C" w:rsidP="005609E3">
      <w:pPr>
        <w:rPr>
          <w:rFonts w:cs="Arial"/>
        </w:rPr>
      </w:pPr>
    </w:p>
    <w:p w:rsidR="00F27BA3" w:rsidRDefault="00F27BA3" w:rsidP="005609E3">
      <w:pPr>
        <w:rPr>
          <w:rFonts w:cs="Arial"/>
        </w:rPr>
      </w:pPr>
      <w:r>
        <w:rPr>
          <w:rFonts w:cs="Arial"/>
        </w:rPr>
        <w:t>Přenos dat je detailně řešen níže v části projektu IO 02.2.2. Elektronická komunikace – datové kabely.</w:t>
      </w:r>
    </w:p>
    <w:p w:rsidR="00F46BB0" w:rsidRDefault="00F46BB0" w:rsidP="005609E3">
      <w:pPr>
        <w:rPr>
          <w:rFonts w:cs="Arial"/>
        </w:rPr>
      </w:pPr>
    </w:p>
    <w:p w:rsidR="00F46BB0" w:rsidRPr="00F46BB0" w:rsidRDefault="00F46BB0" w:rsidP="005609E3">
      <w:pPr>
        <w:rPr>
          <w:rFonts w:cs="Arial"/>
          <w:b/>
        </w:rPr>
      </w:pPr>
      <w:r>
        <w:rPr>
          <w:rFonts w:cs="Arial"/>
          <w:b/>
        </w:rPr>
        <w:tab/>
        <w:t xml:space="preserve">Z projektu vyloučené úseky již zrealizovaných </w:t>
      </w:r>
      <w:r w:rsidRPr="00F46BB0">
        <w:rPr>
          <w:rFonts w:cs="Arial"/>
          <w:b/>
        </w:rPr>
        <w:t>teplovodních rozvodů</w:t>
      </w:r>
      <w:r>
        <w:rPr>
          <w:rFonts w:cs="Arial"/>
          <w:b/>
        </w:rPr>
        <w:t xml:space="preserve"> použité v rámci nového systému CZT</w:t>
      </w:r>
      <w:r w:rsidR="00A00E31">
        <w:rPr>
          <w:rFonts w:cs="Arial"/>
          <w:b/>
        </w:rPr>
        <w:t xml:space="preserve"> :</w:t>
      </w:r>
      <w:r w:rsidRPr="00F46BB0">
        <w:rPr>
          <w:rFonts w:cs="Arial"/>
          <w:b/>
        </w:rPr>
        <w:tab/>
      </w:r>
    </w:p>
    <w:p w:rsidR="00F46BB0" w:rsidRDefault="00F46BB0" w:rsidP="005609E3">
      <w:pPr>
        <w:rPr>
          <w:rFonts w:cs="Arial"/>
        </w:rPr>
      </w:pPr>
      <w:r>
        <w:rPr>
          <w:rFonts w:cs="Arial"/>
        </w:rPr>
        <w:tab/>
        <w:t xml:space="preserve">V tomto projektu se neřeší a není součástí specifikací trubních ani stavebních tyto </w:t>
      </w:r>
      <w:r w:rsidR="00FF68E6">
        <w:rPr>
          <w:rFonts w:cs="Arial"/>
        </w:rPr>
        <w:t xml:space="preserve">stávající </w:t>
      </w:r>
      <w:r>
        <w:rPr>
          <w:rFonts w:cs="Arial"/>
        </w:rPr>
        <w:t>části trasy topných rozvodů</w:t>
      </w:r>
      <w:r w:rsidR="00C637C9">
        <w:rPr>
          <w:rFonts w:cs="Arial"/>
        </w:rPr>
        <w:t xml:space="preserve"> (tyto úseky již mají připoložené datové kabely, chráničky pro datové kabely nebo se přenos dat bude realizovat bezdrátově)</w:t>
      </w:r>
      <w:r>
        <w:rPr>
          <w:rFonts w:cs="Arial"/>
        </w:rPr>
        <w:t>:</w:t>
      </w:r>
    </w:p>
    <w:p w:rsidR="00FF68E6" w:rsidRPr="00FF68E6" w:rsidRDefault="00F46BB0" w:rsidP="00B24B74">
      <w:pPr>
        <w:pStyle w:val="Odstavecseseznamem"/>
        <w:numPr>
          <w:ilvl w:val="0"/>
          <w:numId w:val="7"/>
        </w:numPr>
        <w:rPr>
          <w:rFonts w:cs="Arial"/>
        </w:rPr>
      </w:pPr>
      <w:r w:rsidRPr="00FF68E6">
        <w:rPr>
          <w:rFonts w:cs="Arial"/>
        </w:rPr>
        <w:t xml:space="preserve">Stavební a trubní část </w:t>
      </w:r>
      <w:r w:rsidR="00FF68E6">
        <w:rPr>
          <w:rFonts w:cs="Arial"/>
        </w:rPr>
        <w:t>napaječe</w:t>
      </w:r>
      <w:r w:rsidRPr="00FF68E6">
        <w:rPr>
          <w:rFonts w:cs="Arial"/>
        </w:rPr>
        <w:t xml:space="preserve"> DN500 od zdroje tepla VS v majetku firmy Komterm v areálu závodu Tatra Kopřivnice</w:t>
      </w:r>
      <w:r w:rsidR="00FF68E6" w:rsidRPr="00FF68E6">
        <w:rPr>
          <w:rFonts w:cs="Arial"/>
        </w:rPr>
        <w:t xml:space="preserve"> </w:t>
      </w:r>
      <w:r w:rsidR="00FF68E6">
        <w:rPr>
          <w:rFonts w:cs="Arial"/>
        </w:rPr>
        <w:t xml:space="preserve">po napojení na nové PI rozvody </w:t>
      </w:r>
      <w:r w:rsidR="00FF68E6" w:rsidRPr="00FF68E6">
        <w:rPr>
          <w:rFonts w:cs="Arial"/>
        </w:rPr>
        <w:t>(od zdroje po napojovací šachtu).</w:t>
      </w:r>
    </w:p>
    <w:p w:rsidR="00FF68E6" w:rsidRDefault="00FF68E6" w:rsidP="00B24B74">
      <w:pPr>
        <w:pStyle w:val="Odstavecseseznamem"/>
        <w:numPr>
          <w:ilvl w:val="0"/>
          <w:numId w:val="7"/>
        </w:numPr>
        <w:rPr>
          <w:rFonts w:cs="Arial"/>
        </w:rPr>
      </w:pPr>
      <w:r w:rsidRPr="00FF68E6">
        <w:rPr>
          <w:rFonts w:cs="Arial"/>
        </w:rPr>
        <w:t>Stavební a trubní část</w:t>
      </w:r>
      <w:r w:rsidR="00F46BB0" w:rsidRPr="00FF68E6">
        <w:rPr>
          <w:rFonts w:cs="Arial"/>
        </w:rPr>
        <w:t xml:space="preserve"> </w:t>
      </w:r>
      <w:r>
        <w:rPr>
          <w:rFonts w:cs="Arial"/>
        </w:rPr>
        <w:t>stávající nadzemní přípojky pro VS 25 Nákladové nádraží a PI přípojky pro objekt Tesco</w:t>
      </w:r>
    </w:p>
    <w:p w:rsidR="00FF68E6" w:rsidRDefault="00F46BB0" w:rsidP="00B24B74">
      <w:pPr>
        <w:pStyle w:val="Odstavecseseznamem"/>
        <w:numPr>
          <w:ilvl w:val="0"/>
          <w:numId w:val="7"/>
        </w:numPr>
        <w:rPr>
          <w:rFonts w:cs="Arial"/>
        </w:rPr>
      </w:pPr>
      <w:r w:rsidRPr="00FF68E6">
        <w:rPr>
          <w:rFonts w:cs="Arial"/>
        </w:rPr>
        <w:t xml:space="preserve"> </w:t>
      </w:r>
      <w:r w:rsidR="00FF68E6" w:rsidRPr="00FF68E6">
        <w:rPr>
          <w:rFonts w:cs="Arial"/>
        </w:rPr>
        <w:t>Stavební a trubní část</w:t>
      </w:r>
      <w:r w:rsidR="00FF68E6">
        <w:rPr>
          <w:rFonts w:cs="Arial"/>
        </w:rPr>
        <w:t xml:space="preserve"> stávající nadzemní přípojky pro VS031 Tenisové kurty</w:t>
      </w:r>
    </w:p>
    <w:p w:rsidR="00F46BB0" w:rsidRDefault="00FF68E6" w:rsidP="00B24B74">
      <w:pPr>
        <w:pStyle w:val="Odstavecseseznamem"/>
        <w:numPr>
          <w:ilvl w:val="0"/>
          <w:numId w:val="7"/>
        </w:numPr>
        <w:rPr>
          <w:rFonts w:cs="Arial"/>
        </w:rPr>
      </w:pPr>
      <w:r>
        <w:rPr>
          <w:rFonts w:cs="Arial"/>
        </w:rPr>
        <w:t>Trasa stávajícího PI potrubí</w:t>
      </w:r>
      <w:r w:rsidR="00F46BB0" w:rsidRPr="00FF68E6">
        <w:rPr>
          <w:rFonts w:cs="Arial"/>
        </w:rPr>
        <w:t xml:space="preserve"> </w:t>
      </w:r>
      <w:r>
        <w:rPr>
          <w:rFonts w:cs="Arial"/>
        </w:rPr>
        <w:t>DN350/500 v prostoru před obchodním domem Tesco v celé délce</w:t>
      </w:r>
    </w:p>
    <w:p w:rsidR="00FF68E6" w:rsidRDefault="00FF68E6" w:rsidP="00B24B74">
      <w:pPr>
        <w:pStyle w:val="Odstavecseseznamem"/>
        <w:numPr>
          <w:ilvl w:val="0"/>
          <w:numId w:val="7"/>
        </w:numPr>
        <w:rPr>
          <w:rFonts w:cs="Arial"/>
        </w:rPr>
      </w:pPr>
      <w:r>
        <w:rPr>
          <w:rFonts w:cs="Arial"/>
        </w:rPr>
        <w:t>Stavební a trubní část stávající přípojky PI potrubí pro objekt MÚ Štefánikova 1163</w:t>
      </w:r>
    </w:p>
    <w:p w:rsidR="00FF68E6" w:rsidRDefault="00FF68E6" w:rsidP="00B24B74">
      <w:pPr>
        <w:pStyle w:val="Odstavecseseznamem"/>
        <w:numPr>
          <w:ilvl w:val="0"/>
          <w:numId w:val="7"/>
        </w:numPr>
        <w:rPr>
          <w:rFonts w:cs="Arial"/>
        </w:rPr>
      </w:pPr>
      <w:r>
        <w:rPr>
          <w:rFonts w:cs="Arial"/>
        </w:rPr>
        <w:t>Stavební a trubní část již realizovaného PI potrubí okolo kruhového objezdu Husova, Štefánikova a Štramberská, včetně přechodů komunikací – na výkresech vyznačeno jako stávající PI potrubí.</w:t>
      </w:r>
    </w:p>
    <w:p w:rsidR="00FF68E6" w:rsidRDefault="00C637C9" w:rsidP="00B24B74">
      <w:pPr>
        <w:pStyle w:val="Odstavecseseznamem"/>
        <w:numPr>
          <w:ilvl w:val="0"/>
          <w:numId w:val="7"/>
        </w:numPr>
        <w:rPr>
          <w:rFonts w:cs="Arial"/>
        </w:rPr>
      </w:pPr>
      <w:r>
        <w:rPr>
          <w:rFonts w:cs="Arial"/>
        </w:rPr>
        <w:t xml:space="preserve">Stavební a strojní část trasy stávajícího rozvodu tepla ve stávajícím neprůlezném kanále pro objekty VS28 Therapon98 a VS26 ČD osobní nádraží </w:t>
      </w:r>
    </w:p>
    <w:p w:rsidR="00C637C9" w:rsidRPr="00FF68E6" w:rsidRDefault="00C637C9" w:rsidP="00B24B74">
      <w:pPr>
        <w:pStyle w:val="Odstavecseseznamem"/>
        <w:numPr>
          <w:ilvl w:val="0"/>
          <w:numId w:val="7"/>
        </w:numPr>
        <w:rPr>
          <w:rFonts w:cs="Arial"/>
        </w:rPr>
      </w:pPr>
      <w:r>
        <w:t>V jižní větvi rozvodu mezi lomy LJ250 až LJ059 se v průběhu měsíců duben až květen bude realizovat trubní rozvod pod plánovanou cyklostezkou. Také tato část trasy na výkrese vyznačená zelenou barvou se z tohoto projektu kompletně vyčleňuje</w:t>
      </w:r>
    </w:p>
    <w:p w:rsidR="009B7996" w:rsidRPr="00142344" w:rsidRDefault="009B7996" w:rsidP="00D83F0D">
      <w:pPr>
        <w:pStyle w:val="Nadpis1"/>
      </w:pPr>
      <w:bookmarkStart w:id="8" w:name="_Toc353801455"/>
      <w:r w:rsidRPr="00142344">
        <w:t>Údaje o zpracovaných technick</w:t>
      </w:r>
      <w:r w:rsidR="00BF4A22">
        <w:t>ých</w:t>
      </w:r>
      <w:r w:rsidR="002B0675">
        <w:t xml:space="preserve"> </w:t>
      </w:r>
      <w:r w:rsidRPr="00142344">
        <w:t xml:space="preserve"> výpočte</w:t>
      </w:r>
      <w:r w:rsidR="00BF4A22">
        <w:t>ch</w:t>
      </w:r>
      <w:r w:rsidRPr="00142344">
        <w:t xml:space="preserve"> a jejich důsledcích pro </w:t>
      </w:r>
      <w:r w:rsidR="009C2816" w:rsidRPr="00142344">
        <w:t>n</w:t>
      </w:r>
      <w:r w:rsidRPr="00142344">
        <w:t>avrhované řešení</w:t>
      </w:r>
      <w:bookmarkEnd w:id="8"/>
    </w:p>
    <w:p w:rsidR="00602D7D" w:rsidRPr="00142344" w:rsidRDefault="009B7996" w:rsidP="00602D7D">
      <w:r w:rsidRPr="00142344">
        <w:rPr>
          <w:rFonts w:cs="Arial"/>
        </w:rPr>
        <w:t xml:space="preserve">   </w:t>
      </w:r>
      <w:r w:rsidR="00993006">
        <w:rPr>
          <w:rFonts w:cs="Arial"/>
        </w:rPr>
        <w:tab/>
      </w:r>
      <w:r w:rsidR="00670FC3">
        <w:rPr>
          <w:rFonts w:cs="Arial"/>
        </w:rPr>
        <w:t>PI t</w:t>
      </w:r>
      <w:r w:rsidR="00602D7D" w:rsidRPr="00142344">
        <w:t xml:space="preserve">eplovod je sestaven z prvků předepsaných pro pracovní přetlak min. PN 16, u armatur </w:t>
      </w:r>
      <w:r w:rsidR="00993006">
        <w:t xml:space="preserve">min. </w:t>
      </w:r>
      <w:r w:rsidR="00602D7D" w:rsidRPr="00142344">
        <w:t xml:space="preserve">PN 25 a pracovní teplotu max. 110 °C protékajícího média dle zadání. Proti poškození zařízení zvýšeným tlakem nebo teplotou bude zařízení zabezpečeno podle příslušných ČSN (regulace otáček oběhových čerpadel, pojistné ventily ve zdroji tepla). </w:t>
      </w:r>
    </w:p>
    <w:p w:rsidR="00602D7D" w:rsidRPr="00142344" w:rsidRDefault="00602D7D" w:rsidP="00602D7D">
      <w:r w:rsidRPr="00142344">
        <w:t xml:space="preserve">  </w:t>
      </w:r>
      <w:r w:rsidRPr="00142344">
        <w:tab/>
        <w:t xml:space="preserve"> Všechny výrobky a zařízení použité při realizaci stavby musí splňovat ustanovení Zákona č.22/1997 Sb. o technických požadavcích na výrobky, Vyhlášky č.268/2009 Sb. o technických požadavcích na výstavbu a být v souladu s harmonizovanými českými technickými normami.</w:t>
      </w:r>
    </w:p>
    <w:p w:rsidR="00602D7D" w:rsidRPr="00142344" w:rsidRDefault="00602D7D" w:rsidP="00602D7D">
      <w:r w:rsidRPr="00142344">
        <w:t xml:space="preserve">   </w:t>
      </w:r>
      <w:r w:rsidRPr="00142344">
        <w:tab/>
        <w:t xml:space="preserve">Při návrhu kompenzace tepelných dilatací byly respektovány obecné zásady pro použití předizolovaných systémů. </w:t>
      </w:r>
    </w:p>
    <w:p w:rsidR="009B7996" w:rsidRPr="00142344" w:rsidRDefault="009B7996" w:rsidP="00602D7D">
      <w:pPr>
        <w:rPr>
          <w:rFonts w:cs="Arial"/>
        </w:rPr>
      </w:pPr>
    </w:p>
    <w:p w:rsidR="009B7996" w:rsidRPr="00D546D7" w:rsidRDefault="009B7996" w:rsidP="00D546D7">
      <w:pPr>
        <w:rPr>
          <w:b/>
        </w:rPr>
      </w:pPr>
      <w:r w:rsidRPr="00D546D7">
        <w:rPr>
          <w:b/>
        </w:rPr>
        <w:t>Požadavky na provoz zařízení</w:t>
      </w:r>
    </w:p>
    <w:p w:rsidR="009B7996" w:rsidRPr="00142344" w:rsidRDefault="009B7996" w:rsidP="00602D7D">
      <w:r w:rsidRPr="00142344">
        <w:t xml:space="preserve">   </w:t>
      </w:r>
      <w:r w:rsidR="00993006">
        <w:tab/>
      </w:r>
      <w:r w:rsidR="00B42706" w:rsidRPr="00142344">
        <w:t>Teplo</w:t>
      </w:r>
      <w:r w:rsidRPr="00142344">
        <w:t>vodní systém bude vyžadovat tyto činnosti při obsluze, kontrole a údržbě:</w:t>
      </w:r>
    </w:p>
    <w:p w:rsidR="009B7996" w:rsidRPr="00142344" w:rsidRDefault="009B7996" w:rsidP="00B24B74">
      <w:pPr>
        <w:pStyle w:val="Odstavecseseznamem"/>
        <w:numPr>
          <w:ilvl w:val="0"/>
          <w:numId w:val="5"/>
        </w:numPr>
      </w:pPr>
      <w:r w:rsidRPr="00142344">
        <w:t>Stálou kontrolu průniku vlhkosti do tepelné izolace pomocí měřících přístrojů (zobrazení poruch potrubí na velín)</w:t>
      </w:r>
    </w:p>
    <w:p w:rsidR="009B7996" w:rsidRPr="00142344" w:rsidRDefault="009B7996" w:rsidP="00B24B74">
      <w:pPr>
        <w:pStyle w:val="Odstavecseseznamem"/>
        <w:numPr>
          <w:ilvl w:val="0"/>
          <w:numId w:val="5"/>
        </w:numPr>
      </w:pPr>
      <w:r w:rsidRPr="00142344">
        <w:t>Vždy jednou za rok provést otevření a zavření všech armatur (sekční armatury, vypouštění, odvzdušnění), aby byla zajištěna jejich funkčnost</w:t>
      </w:r>
    </w:p>
    <w:p w:rsidR="009B7996" w:rsidRPr="00142344" w:rsidRDefault="009B7996" w:rsidP="00B24B74">
      <w:pPr>
        <w:pStyle w:val="Odstavecseseznamem"/>
        <w:numPr>
          <w:ilvl w:val="0"/>
          <w:numId w:val="5"/>
        </w:numPr>
      </w:pPr>
      <w:r w:rsidRPr="00142344">
        <w:t xml:space="preserve">Kontrola kompletnosti zařízení </w:t>
      </w:r>
      <w:r w:rsidR="00D05F2E" w:rsidRPr="00142344">
        <w:t>teplo</w:t>
      </w:r>
      <w:r w:rsidRPr="00142344">
        <w:t>vodu (poklopy na šachtách, vypouštění, odvzdušnění, kompletnost a nepoškození tepelných izolací u vnitřních vedení v budovách vedení (4 x do roka)</w:t>
      </w:r>
    </w:p>
    <w:p w:rsidR="009B7996" w:rsidRPr="00142344" w:rsidRDefault="009B7996" w:rsidP="00602D7D"/>
    <w:p w:rsidR="009B7996" w:rsidRPr="00D546D7" w:rsidRDefault="009B7996" w:rsidP="00D546D7">
      <w:pPr>
        <w:rPr>
          <w:b/>
        </w:rPr>
      </w:pPr>
      <w:r w:rsidRPr="00D546D7">
        <w:rPr>
          <w:b/>
        </w:rPr>
        <w:t>Důsledky na životní prostředí a bezpečnost práce</w:t>
      </w:r>
    </w:p>
    <w:p w:rsidR="009B7996" w:rsidRPr="00142344" w:rsidRDefault="009B7996" w:rsidP="00602D7D">
      <w:r w:rsidRPr="00142344">
        <w:t xml:space="preserve">   </w:t>
      </w:r>
      <w:r w:rsidR="00993006">
        <w:tab/>
      </w:r>
      <w:r w:rsidRPr="00142344">
        <w:t>Původce odpadů (stavební dodavatelská firma) je povinna jednat podle zákona č.185/2001 Sb. o odpadech.</w:t>
      </w:r>
    </w:p>
    <w:p w:rsidR="009B7996" w:rsidRPr="00142344" w:rsidRDefault="009B7996" w:rsidP="00602D7D">
      <w:r w:rsidRPr="00142344">
        <w:t xml:space="preserve">   </w:t>
      </w:r>
      <w:r w:rsidR="00993006">
        <w:tab/>
      </w:r>
      <w:r w:rsidRPr="00142344">
        <w:t xml:space="preserve">Odpad vznikající při stavební činnosti musí být původcem zařazen dle </w:t>
      </w:r>
      <w:hyperlink r:id="rId10" w:anchor="3.3" w:tgtFrame="_blank" w:history="1">
        <w:r w:rsidRPr="00142344">
          <w:rPr>
            <w:rStyle w:val="Siln"/>
            <w:rFonts w:cs="Arial"/>
            <w:b w:val="0"/>
          </w:rPr>
          <w:t>Zákona č. 185/2001 Sb. o odpadech a o změně některých dalších zákonů</w:t>
        </w:r>
      </w:hyperlink>
      <w:r w:rsidRPr="00142344">
        <w:rPr>
          <w:b/>
        </w:rPr>
        <w:t xml:space="preserve"> </w:t>
      </w:r>
      <w:r w:rsidRPr="00142344">
        <w:t>a souvisejících právních předpisů.</w:t>
      </w:r>
      <w:r w:rsidRPr="00142344">
        <w:rPr>
          <w:b/>
        </w:rPr>
        <w:t xml:space="preserve"> </w:t>
      </w:r>
      <w:r w:rsidRPr="00142344">
        <w:t>Původce odpadů zařadí odpad podle vyhl. č. 381/2001 Sb. – Ministerstva životního prostředí, kterou se stanoví Katalog odpadů, Seznam nebezpečných odpadů a seznamy odpadů a států pro účely vývozu, dovozu a tranzitu odpadů a postup při udělování souhlasu k vývozu, dovozu a tranzitu odpadů (Katalog odpadů). Nakládání s odpady pak bude prováděno v souladu s vyhláškou 383/2001 Sb.</w:t>
      </w:r>
    </w:p>
    <w:p w:rsidR="009B7996" w:rsidRPr="00142344" w:rsidRDefault="009B7996" w:rsidP="00602D7D">
      <w:r w:rsidRPr="00142344">
        <w:t xml:space="preserve">   </w:t>
      </w:r>
      <w:r w:rsidR="00993006">
        <w:tab/>
      </w:r>
      <w:r w:rsidRPr="00142344">
        <w:t>Odpady musí být shromažďovány odděleně a likvidovány odpovídajícím způsobem. Za likvidaci je zodpovědný zhotovitel díla (dodavatel stavebních prací) – původce odpadů. Náklady na zneškodnění odpadů – hradí zhotovitel stavby. Přitom musí být postupováno podle zákona č. 185/2001 Sb.</w:t>
      </w:r>
    </w:p>
    <w:p w:rsidR="006F619B" w:rsidRPr="00142344" w:rsidRDefault="006F619B" w:rsidP="009B7996">
      <w:pPr>
        <w:rPr>
          <w:rFonts w:cs="Arial"/>
        </w:rPr>
      </w:pPr>
    </w:p>
    <w:p w:rsidR="009B7996" w:rsidRPr="00142344" w:rsidRDefault="009B7996" w:rsidP="00602D7D">
      <w:r w:rsidRPr="00142344">
        <w:t>Specifikace a zatřídění odpadů</w:t>
      </w:r>
    </w:p>
    <w:p w:rsidR="009B7996" w:rsidRPr="00142344" w:rsidRDefault="009B7996" w:rsidP="00602D7D">
      <w:r w:rsidRPr="00142344">
        <w:t>Kód         Kategorie</w:t>
      </w:r>
      <w:r w:rsidRPr="00142344">
        <w:tab/>
        <w:t xml:space="preserve">            </w:t>
      </w:r>
      <w:r w:rsidR="00602D7D" w:rsidRPr="00142344">
        <w:t xml:space="preserve">   </w:t>
      </w:r>
      <w:r w:rsidR="00D83F0D" w:rsidRPr="00142344">
        <w:t xml:space="preserve"> </w:t>
      </w:r>
      <w:r w:rsidRPr="00142344">
        <w:t xml:space="preserve">Název                   </w:t>
      </w:r>
      <w:r w:rsidRPr="00142344">
        <w:tab/>
      </w:r>
      <w:r w:rsidR="00D83F0D" w:rsidRPr="00142344">
        <w:t xml:space="preserve">      </w:t>
      </w:r>
      <w:r w:rsidR="00D83F0D" w:rsidRPr="00142344">
        <w:tab/>
        <w:t xml:space="preserve"> </w:t>
      </w:r>
      <w:r w:rsidRPr="00142344">
        <w:t xml:space="preserve">Využití </w:t>
      </w:r>
      <w:r w:rsidRPr="00142344">
        <w:tab/>
      </w:r>
      <w:r w:rsidR="00D83F0D" w:rsidRPr="00142344">
        <w:t xml:space="preserve">      </w:t>
      </w:r>
      <w:r w:rsidRPr="00142344">
        <w:t>Odstranění</w:t>
      </w:r>
    </w:p>
    <w:p w:rsidR="009B7996" w:rsidRPr="00142344" w:rsidRDefault="009B7996" w:rsidP="00602D7D">
      <w:r w:rsidRPr="00142344">
        <w:t>Vyhl. 381/2001 Sb.</w:t>
      </w:r>
      <w:r w:rsidRPr="00142344">
        <w:tab/>
        <w:t>zákon č. 185/2001 Sb.</w:t>
      </w:r>
    </w:p>
    <w:p w:rsidR="009B7996" w:rsidRPr="00142344" w:rsidRDefault="009B7996" w:rsidP="00602D7D">
      <w:r w:rsidRPr="00142344">
        <w:t>17 05 04         O</w:t>
      </w:r>
      <w:r w:rsidRPr="00142344">
        <w:tab/>
        <w:t xml:space="preserve"> </w:t>
      </w:r>
      <w:r w:rsidRPr="00142344">
        <w:tab/>
      </w:r>
      <w:r w:rsidR="00D83F0D" w:rsidRPr="00142344">
        <w:t xml:space="preserve">     </w:t>
      </w:r>
      <w:r w:rsidRPr="00142344">
        <w:t>Zemina, kamenivo-přebytek</w:t>
      </w:r>
      <w:r w:rsidRPr="00142344">
        <w:tab/>
      </w:r>
      <w:r w:rsidR="00D83F0D" w:rsidRPr="00142344">
        <w:tab/>
      </w:r>
      <w:r w:rsidRPr="00142344">
        <w:t>D1</w:t>
      </w:r>
    </w:p>
    <w:p w:rsidR="009B7996" w:rsidRPr="00142344" w:rsidRDefault="009B7996" w:rsidP="00602D7D">
      <w:r w:rsidRPr="00142344">
        <w:t>17 02 01         O</w:t>
      </w:r>
      <w:r w:rsidRPr="00142344">
        <w:tab/>
        <w:t xml:space="preserve"> </w:t>
      </w:r>
      <w:r w:rsidRPr="00142344">
        <w:tab/>
      </w:r>
      <w:r w:rsidR="00D83F0D" w:rsidRPr="00142344">
        <w:tab/>
      </w:r>
      <w:r w:rsidRPr="00142344">
        <w:t>Dřevo</w:t>
      </w:r>
      <w:r w:rsidRPr="00142344">
        <w:tab/>
      </w:r>
      <w:r w:rsidRPr="00142344">
        <w:tab/>
      </w:r>
      <w:r w:rsidRPr="00142344">
        <w:tab/>
      </w:r>
      <w:r w:rsidRPr="00142344">
        <w:tab/>
      </w:r>
      <w:r w:rsidRPr="00142344">
        <w:tab/>
        <w:t>R1</w:t>
      </w:r>
      <w:r w:rsidRPr="00142344">
        <w:tab/>
      </w:r>
      <w:r w:rsidRPr="00142344">
        <w:tab/>
        <w:t>D10</w:t>
      </w:r>
    </w:p>
    <w:p w:rsidR="009B7996" w:rsidRPr="00142344" w:rsidRDefault="009B7996" w:rsidP="00602D7D">
      <w:r w:rsidRPr="00142344">
        <w:t>15 01 01         O</w:t>
      </w:r>
      <w:r w:rsidRPr="00142344">
        <w:tab/>
        <w:t xml:space="preserve"> </w:t>
      </w:r>
      <w:r w:rsidRPr="00142344">
        <w:tab/>
        <w:t>Papírové a lepenkové obaly</w:t>
      </w:r>
      <w:r w:rsidRPr="00142344">
        <w:tab/>
      </w:r>
      <w:r w:rsidRPr="00142344">
        <w:tab/>
      </w:r>
      <w:r w:rsidR="00D83F0D" w:rsidRPr="00142344">
        <w:t>R</w:t>
      </w:r>
      <w:r w:rsidRPr="00142344">
        <w:t>1</w:t>
      </w:r>
      <w:r w:rsidRPr="00142344">
        <w:tab/>
      </w:r>
      <w:r w:rsidRPr="00142344">
        <w:tab/>
        <w:t>D10</w:t>
      </w:r>
    </w:p>
    <w:p w:rsidR="009B7996" w:rsidRPr="00142344" w:rsidRDefault="009B7996" w:rsidP="00602D7D">
      <w:r w:rsidRPr="00142344">
        <w:t>15 01 02         O</w:t>
      </w:r>
      <w:r w:rsidRPr="00142344">
        <w:tab/>
        <w:t xml:space="preserve"> </w:t>
      </w:r>
      <w:r w:rsidRPr="00142344">
        <w:tab/>
        <w:t>Plastové obaly – PE fólie</w:t>
      </w:r>
      <w:r w:rsidRPr="00142344">
        <w:tab/>
      </w:r>
      <w:r w:rsidRPr="00142344">
        <w:tab/>
        <w:t xml:space="preserve">  </w:t>
      </w:r>
      <w:r w:rsidR="00D83F0D" w:rsidRPr="00142344">
        <w:tab/>
      </w:r>
      <w:r w:rsidRPr="00142344">
        <w:t>R1</w:t>
      </w:r>
      <w:r w:rsidRPr="00142344">
        <w:tab/>
      </w:r>
      <w:r w:rsidRPr="00142344">
        <w:tab/>
        <w:t>D10</w:t>
      </w:r>
    </w:p>
    <w:p w:rsidR="009B7996" w:rsidRPr="00142344" w:rsidRDefault="009B7996" w:rsidP="00602D7D">
      <w:r w:rsidRPr="00142344">
        <w:t>17 01 01         O</w:t>
      </w:r>
      <w:r w:rsidRPr="00142344">
        <w:tab/>
        <w:t xml:space="preserve"> </w:t>
      </w:r>
      <w:r w:rsidRPr="00142344">
        <w:tab/>
        <w:t>Beton – vybouraný</w:t>
      </w:r>
      <w:r w:rsidRPr="00142344">
        <w:tab/>
      </w:r>
      <w:r w:rsidRPr="00142344">
        <w:tab/>
      </w:r>
      <w:r w:rsidRPr="00142344">
        <w:tab/>
        <w:t xml:space="preserve">  </w:t>
      </w:r>
      <w:r w:rsidR="00D83F0D" w:rsidRPr="00142344">
        <w:tab/>
      </w:r>
      <w:r w:rsidRPr="00142344">
        <w:t>R5</w:t>
      </w:r>
      <w:r w:rsidRPr="00142344">
        <w:tab/>
      </w:r>
      <w:r w:rsidRPr="00142344">
        <w:tab/>
        <w:t>D1</w:t>
      </w:r>
    </w:p>
    <w:p w:rsidR="009B7996" w:rsidRPr="00142344" w:rsidRDefault="009B7996" w:rsidP="00602D7D">
      <w:r w:rsidRPr="00142344">
        <w:t>17 01 02         O</w:t>
      </w:r>
      <w:r w:rsidRPr="00142344">
        <w:tab/>
        <w:t xml:space="preserve"> </w:t>
      </w:r>
      <w:r w:rsidRPr="00142344">
        <w:tab/>
        <w:t>Cihly – omítky</w:t>
      </w:r>
      <w:r w:rsidRPr="00142344">
        <w:tab/>
      </w:r>
      <w:r w:rsidRPr="00142344">
        <w:tab/>
      </w:r>
      <w:r w:rsidRPr="00142344">
        <w:tab/>
        <w:t xml:space="preserve">  </w:t>
      </w:r>
      <w:r w:rsidR="00D83F0D" w:rsidRPr="00142344">
        <w:tab/>
      </w:r>
      <w:r w:rsidRPr="00142344">
        <w:t>R5</w:t>
      </w:r>
      <w:r w:rsidRPr="00142344">
        <w:tab/>
      </w:r>
      <w:r w:rsidRPr="00142344">
        <w:tab/>
        <w:t>D1</w:t>
      </w:r>
    </w:p>
    <w:p w:rsidR="009B7996" w:rsidRPr="00142344" w:rsidRDefault="009B7996" w:rsidP="00602D7D">
      <w:r w:rsidRPr="00142344">
        <w:t>17 04 05         O</w:t>
      </w:r>
      <w:r w:rsidRPr="00142344">
        <w:tab/>
        <w:t xml:space="preserve">  </w:t>
      </w:r>
      <w:r w:rsidRPr="00142344">
        <w:tab/>
        <w:t>Železný šrot</w:t>
      </w:r>
      <w:r w:rsidRPr="00142344">
        <w:tab/>
      </w:r>
      <w:r w:rsidRPr="00142344">
        <w:tab/>
      </w:r>
      <w:r w:rsidRPr="00142344">
        <w:tab/>
      </w:r>
      <w:r w:rsidRPr="00142344">
        <w:tab/>
        <w:t xml:space="preserve">  </w:t>
      </w:r>
      <w:r w:rsidR="00D83F0D" w:rsidRPr="00142344">
        <w:tab/>
      </w:r>
      <w:r w:rsidRPr="00142344">
        <w:t>R4</w:t>
      </w:r>
      <w:r w:rsidRPr="00142344">
        <w:tab/>
      </w:r>
      <w:r w:rsidRPr="00142344">
        <w:tab/>
        <w:t xml:space="preserve"> -</w:t>
      </w:r>
    </w:p>
    <w:p w:rsidR="009B7996" w:rsidRPr="00142344" w:rsidRDefault="009B7996" w:rsidP="00602D7D">
      <w:r w:rsidRPr="00142344">
        <w:t>17 06 04         O</w:t>
      </w:r>
      <w:r w:rsidRPr="00142344">
        <w:tab/>
        <w:t xml:space="preserve">  </w:t>
      </w:r>
      <w:r w:rsidRPr="00142344">
        <w:tab/>
        <w:t>Ostatní izolační materiál</w:t>
      </w:r>
      <w:r w:rsidRPr="00142344">
        <w:tab/>
      </w:r>
      <w:r w:rsidRPr="00142344">
        <w:tab/>
        <w:t xml:space="preserve">    </w:t>
      </w:r>
      <w:r w:rsidR="00D83F0D" w:rsidRPr="00142344">
        <w:tab/>
      </w:r>
      <w:r w:rsidRPr="00142344">
        <w:t>-</w:t>
      </w:r>
      <w:r w:rsidRPr="00142344">
        <w:tab/>
      </w:r>
      <w:r w:rsidRPr="00142344">
        <w:tab/>
        <w:t>D1</w:t>
      </w:r>
    </w:p>
    <w:p w:rsidR="009B7996" w:rsidRPr="00142344" w:rsidRDefault="009B7996" w:rsidP="00602D7D">
      <w:r w:rsidRPr="00142344">
        <w:t>17 03 01         N</w:t>
      </w:r>
      <w:r w:rsidRPr="00142344">
        <w:tab/>
        <w:t xml:space="preserve">  </w:t>
      </w:r>
      <w:r w:rsidRPr="00142344">
        <w:tab/>
        <w:t>Asfalty z vozovek</w:t>
      </w:r>
      <w:r w:rsidRPr="00142344">
        <w:tab/>
      </w:r>
      <w:r w:rsidRPr="00142344">
        <w:tab/>
      </w:r>
      <w:r w:rsidRPr="00142344">
        <w:tab/>
        <w:t xml:space="preserve">  </w:t>
      </w:r>
      <w:r w:rsidR="00D83F0D" w:rsidRPr="00142344">
        <w:tab/>
      </w:r>
      <w:r w:rsidRPr="00142344">
        <w:t xml:space="preserve">R3   </w:t>
      </w:r>
      <w:r w:rsidRPr="00142344">
        <w:tab/>
      </w:r>
      <w:r w:rsidRPr="00142344">
        <w:tab/>
      </w:r>
      <w:r w:rsidRPr="00142344">
        <w:tab/>
      </w:r>
    </w:p>
    <w:p w:rsidR="009B7996" w:rsidRPr="00142344" w:rsidRDefault="009B7996" w:rsidP="00602D7D">
      <w:r w:rsidRPr="00142344">
        <w:t>08 01 11         N</w:t>
      </w:r>
      <w:r w:rsidRPr="00142344">
        <w:tab/>
        <w:t xml:space="preserve">  </w:t>
      </w:r>
      <w:r w:rsidRPr="00142344">
        <w:tab/>
        <w:t>Obaly od barev a ředidel</w:t>
      </w:r>
      <w:r w:rsidRPr="00142344">
        <w:tab/>
        <w:t xml:space="preserve"> </w:t>
      </w:r>
      <w:r w:rsidRPr="00142344">
        <w:tab/>
        <w:t xml:space="preserve">    </w:t>
      </w:r>
      <w:r w:rsidR="00D83F0D" w:rsidRPr="00142344">
        <w:tab/>
      </w:r>
      <w:r w:rsidRPr="00142344">
        <w:t xml:space="preserve">-          </w:t>
      </w:r>
      <w:r w:rsidRPr="00142344">
        <w:tab/>
        <w:t>D5</w:t>
      </w:r>
    </w:p>
    <w:p w:rsidR="009B7996" w:rsidRPr="00142344" w:rsidRDefault="009B7996" w:rsidP="00602D7D">
      <w:r w:rsidRPr="00142344">
        <w:t>15 02 02         N</w:t>
      </w:r>
      <w:r w:rsidRPr="00142344">
        <w:tab/>
        <w:t xml:space="preserve">  </w:t>
      </w:r>
      <w:r w:rsidRPr="00142344">
        <w:tab/>
        <w:t>Textil znečištěný</w:t>
      </w:r>
      <w:r w:rsidRPr="00142344">
        <w:tab/>
      </w:r>
      <w:r w:rsidRPr="00142344">
        <w:tab/>
      </w:r>
      <w:r w:rsidRPr="00142344">
        <w:tab/>
        <w:t xml:space="preserve">    </w:t>
      </w:r>
      <w:r w:rsidR="00D83F0D" w:rsidRPr="00142344">
        <w:tab/>
      </w:r>
      <w:r w:rsidRPr="00142344">
        <w:t>-</w:t>
      </w:r>
      <w:r w:rsidRPr="00142344">
        <w:tab/>
      </w:r>
      <w:r w:rsidRPr="00142344">
        <w:tab/>
        <w:t>D5</w:t>
      </w:r>
    </w:p>
    <w:p w:rsidR="009B7996" w:rsidRPr="00142344" w:rsidRDefault="009B7996" w:rsidP="00602D7D">
      <w:r w:rsidRPr="00142344">
        <w:t>17 02 04         N</w:t>
      </w:r>
      <w:r w:rsidRPr="00142344">
        <w:tab/>
        <w:t xml:space="preserve">  </w:t>
      </w:r>
      <w:r w:rsidRPr="00142344">
        <w:tab/>
        <w:t xml:space="preserve">Plastové obaly znečištěné                </w:t>
      </w:r>
      <w:r w:rsidRPr="00142344">
        <w:tab/>
        <w:t xml:space="preserve">            </w:t>
      </w:r>
      <w:r w:rsidRPr="00142344">
        <w:tab/>
        <w:t>D5</w:t>
      </w:r>
    </w:p>
    <w:p w:rsidR="009B7996" w:rsidRPr="00142344" w:rsidRDefault="009B7996" w:rsidP="00602D7D">
      <w:r w:rsidRPr="00142344">
        <w:t xml:space="preserve">   </w:t>
      </w:r>
      <w:r w:rsidR="00993006">
        <w:tab/>
      </w:r>
      <w:r w:rsidRPr="00142344">
        <w:t>Původce odpadů je povinen uvedený seznam odpadů upravovat podle konkrétních použitých materiálů a technologických postupů.</w:t>
      </w:r>
    </w:p>
    <w:p w:rsidR="009B7996" w:rsidRPr="00142344" w:rsidRDefault="009B7996" w:rsidP="00602D7D">
      <w:r w:rsidRPr="00142344">
        <w:t xml:space="preserve">   </w:t>
      </w:r>
      <w:r w:rsidR="00993006">
        <w:tab/>
      </w:r>
      <w:r w:rsidRPr="00142344">
        <w:t>Využití a odstranění nebezpečných odpadů (N) musí být provedeno odbornou oprávněnou organizací podle zákona č.185/2001 Sb.</w:t>
      </w:r>
    </w:p>
    <w:p w:rsidR="009B7996" w:rsidRPr="00142344" w:rsidRDefault="009B7996" w:rsidP="00602D7D">
      <w:r w:rsidRPr="00142344">
        <w:t xml:space="preserve">   </w:t>
      </w:r>
      <w:r w:rsidR="00993006">
        <w:tab/>
      </w:r>
      <w:r w:rsidRPr="00142344">
        <w:t>Provozováním tepelné sítě žádné odpady nevznikají mimo odstraňování případných poruch a plánované údržby. Při provádění těchto prací bude s odpady nakládáno obdobně jako při stavbě, avšak v podstatně menším měřítku.</w:t>
      </w:r>
    </w:p>
    <w:p w:rsidR="009B7996" w:rsidRPr="00142344" w:rsidRDefault="009B7996" w:rsidP="00602D7D">
      <w:pPr>
        <w:rPr>
          <w:b/>
          <w:caps/>
          <w:sz w:val="28"/>
          <w:szCs w:val="28"/>
        </w:rPr>
      </w:pPr>
    </w:p>
    <w:p w:rsidR="009B7996" w:rsidRPr="00142344" w:rsidRDefault="009B7996" w:rsidP="009B7996">
      <w:pPr>
        <w:widowControl w:val="0"/>
        <w:autoSpaceDE w:val="0"/>
        <w:autoSpaceDN w:val="0"/>
        <w:adjustRightInd w:val="0"/>
        <w:spacing w:line="268" w:lineRule="atLeast"/>
        <w:rPr>
          <w:rFonts w:cs="Arial"/>
          <w:b/>
          <w:caps/>
          <w:sz w:val="28"/>
          <w:szCs w:val="28"/>
        </w:rPr>
      </w:pPr>
    </w:p>
    <w:p w:rsidR="009B7996" w:rsidRPr="00142344" w:rsidRDefault="009B7996" w:rsidP="00D83F0D">
      <w:pPr>
        <w:pStyle w:val="Nadpis1"/>
      </w:pPr>
      <w:bookmarkStart w:id="9" w:name="_Toc353801456"/>
      <w:r w:rsidRPr="00142344">
        <w:t>Požadavky na bezpečnost a hygienu práce</w:t>
      </w:r>
      <w:bookmarkEnd w:id="9"/>
    </w:p>
    <w:p w:rsidR="009B7996" w:rsidRPr="00993006" w:rsidRDefault="009B7996" w:rsidP="00D83F0D">
      <w:pPr>
        <w:rPr>
          <w:b/>
        </w:rPr>
      </w:pPr>
      <w:r w:rsidRPr="00993006">
        <w:rPr>
          <w:b/>
        </w:rPr>
        <w:t>Stavební práce</w:t>
      </w:r>
    </w:p>
    <w:p w:rsidR="009B7996" w:rsidRPr="00142344" w:rsidRDefault="009B7996" w:rsidP="00D83F0D">
      <w:r w:rsidRPr="00142344">
        <w:t xml:space="preserve">   Z hlediska zajištění bezpečnosti práce a technických zařízení při stavebních pracích a ochrany zdraví při práci bude dodržována platná legislativa ČR zejména zákon </w:t>
      </w:r>
      <w:r w:rsidRPr="00142344">
        <w:rPr>
          <w:snapToGrid w:val="0"/>
        </w:rPr>
        <w:t>č. 309/2006 Sb. - Zákon, kterým se upravují další požadavky bezpečnosti a ochrany zdraví při práci v pracovněprávních vztazích a o zajištění bezpečnosti a ochrany zdraví při činnosti nebo poskytování služeb mimo pracovněprávní vztahy.</w:t>
      </w:r>
      <w:r w:rsidRPr="00142344">
        <w:t xml:space="preserve"> </w:t>
      </w:r>
    </w:p>
    <w:p w:rsidR="009B7996" w:rsidRPr="00142344" w:rsidRDefault="009B7996" w:rsidP="00D83F0D"/>
    <w:p w:rsidR="009B7996" w:rsidRPr="00993006" w:rsidRDefault="009B7996" w:rsidP="00D83F0D">
      <w:pPr>
        <w:rPr>
          <w:b/>
        </w:rPr>
      </w:pPr>
      <w:r w:rsidRPr="00993006">
        <w:rPr>
          <w:b/>
        </w:rPr>
        <w:t>Hygiena a bezpečnost práce</w:t>
      </w:r>
    </w:p>
    <w:p w:rsidR="009B7996" w:rsidRPr="00142344" w:rsidRDefault="009B7996" w:rsidP="00D83F0D">
      <w:r w:rsidRPr="00142344">
        <w:t xml:space="preserve">    Hygiena práce, respektive ochrana zdraví při práci musí být zajištěna v souladu s platnou legislativou ČR (zejména  NV č. 361/2007 Sb. kterým se stanoví podmínky ochrany zdraví při práci, NV č. 272/2011 Sb. o ochraně zdraví před nepříznivými účinky hluku a vibrací, NV č. 21/2003 Sb. Technické požadavky na osobní ochranné prostředky atd.). </w:t>
      </w:r>
    </w:p>
    <w:p w:rsidR="009B7996" w:rsidRPr="00142344" w:rsidRDefault="009B7996" w:rsidP="00D83F0D">
      <w:r w:rsidRPr="00142344">
        <w:t xml:space="preserve">   Prostor celé stavby je nutno zabezpečit jejím ohrazením páskou. Staveniště a výkopová rýha budou v průběhu stavby při snížené viditelnosti osvětleny. Skládky materiálu budou navíc vždy oploceny, aby se zabránilo ztrátě nebo poškození uskladněného materiálu.</w:t>
      </w:r>
    </w:p>
    <w:p w:rsidR="009B7996" w:rsidRPr="00142344" w:rsidRDefault="009B7996" w:rsidP="00D83F0D"/>
    <w:p w:rsidR="009B7996" w:rsidRPr="00993006" w:rsidRDefault="009B7996" w:rsidP="00D83F0D">
      <w:pPr>
        <w:rPr>
          <w:b/>
        </w:rPr>
      </w:pPr>
      <w:r w:rsidRPr="00993006">
        <w:rPr>
          <w:b/>
        </w:rPr>
        <w:t>Dále je nutno dodržet:</w:t>
      </w:r>
    </w:p>
    <w:p w:rsidR="009B7996" w:rsidRPr="00142344" w:rsidRDefault="009B7996" w:rsidP="00B24B74">
      <w:pPr>
        <w:pStyle w:val="Odstavecseseznamem"/>
        <w:numPr>
          <w:ilvl w:val="0"/>
          <w:numId w:val="4"/>
        </w:numPr>
      </w:pPr>
      <w:r w:rsidRPr="00142344">
        <w:t>před zahájením výstavby je nutno zajistit instruktáž pracovníků o opatřeních pro dodržování bezpečnosti práce</w:t>
      </w:r>
    </w:p>
    <w:p w:rsidR="009B7996" w:rsidRPr="00142344" w:rsidRDefault="009B7996" w:rsidP="00B24B74">
      <w:pPr>
        <w:pStyle w:val="Odstavecseseznamem"/>
        <w:numPr>
          <w:ilvl w:val="0"/>
          <w:numId w:val="4"/>
        </w:numPr>
      </w:pPr>
      <w:r w:rsidRPr="00142344">
        <w:t>pracovníci jsou povinni dodržovat pořádek a bezpečnostní předpisy</w:t>
      </w:r>
    </w:p>
    <w:p w:rsidR="009B7996" w:rsidRPr="00142344" w:rsidRDefault="009B7996" w:rsidP="00B24B74">
      <w:pPr>
        <w:pStyle w:val="Odstavecseseznamem"/>
        <w:numPr>
          <w:ilvl w:val="0"/>
          <w:numId w:val="4"/>
        </w:numPr>
      </w:pPr>
      <w:r w:rsidRPr="00142344">
        <w:t>práce na elektrickém zařízení smí provádět pouze k tomu určený zkušený elektrikář a připojovací vedení je možno provést pouze za odborného dohledu provozovatele</w:t>
      </w:r>
    </w:p>
    <w:p w:rsidR="009B7996" w:rsidRPr="00142344" w:rsidRDefault="009B7996" w:rsidP="00B24B74">
      <w:pPr>
        <w:pStyle w:val="Odstavecseseznamem"/>
        <w:numPr>
          <w:ilvl w:val="0"/>
          <w:numId w:val="4"/>
        </w:numPr>
      </w:pPr>
      <w:r w:rsidRPr="00142344">
        <w:t>při propojování vlastních energetických rozvodů nutno postupovat v rámci platných předpisů a za odborného dohledu. Práce smí provádět pouze zkušení pracovníci</w:t>
      </w:r>
    </w:p>
    <w:p w:rsidR="009B7996" w:rsidRPr="00142344" w:rsidRDefault="009B7996" w:rsidP="00B24B74">
      <w:pPr>
        <w:pStyle w:val="Odstavecseseznamem"/>
        <w:numPr>
          <w:ilvl w:val="0"/>
          <w:numId w:val="4"/>
        </w:numPr>
      </w:pPr>
      <w:r w:rsidRPr="00142344">
        <w:t xml:space="preserve">výkopové rýhy musí být označeny signalizačními páskami  </w:t>
      </w:r>
    </w:p>
    <w:p w:rsidR="009B7996" w:rsidRPr="00142344" w:rsidRDefault="009B7996" w:rsidP="00B24B74">
      <w:pPr>
        <w:pStyle w:val="Odstavecseseznamem"/>
        <w:numPr>
          <w:ilvl w:val="0"/>
          <w:numId w:val="4"/>
        </w:numPr>
      </w:pPr>
      <w:r w:rsidRPr="00142344">
        <w:t xml:space="preserve">pracovníci musí mít při práci podle jejího charakteru (svařovací práce, sekání atd.) ochranné pomůcky a dodržovat předpisy stanovené vyhláškou č. </w:t>
      </w:r>
      <w:r w:rsidRPr="00142344">
        <w:rPr>
          <w:snapToGrid w:val="0"/>
        </w:rPr>
        <w:t>309/2006 Sb. - Zákon, kterým se upravují další požadavky bezpečnosti a ochrany zdraví při práci v pracovněprávních vztazích a o zajištění bezpečnosti a ochrany zdraví při činnosti nebo poskytování služeb</w:t>
      </w:r>
    </w:p>
    <w:p w:rsidR="009B7996" w:rsidRPr="00142344" w:rsidRDefault="009B7996" w:rsidP="00B24B74">
      <w:pPr>
        <w:pStyle w:val="Odstavecseseznamem"/>
        <w:numPr>
          <w:ilvl w:val="0"/>
          <w:numId w:val="4"/>
        </w:numPr>
      </w:pPr>
      <w:r w:rsidRPr="00142344">
        <w:t>V průběhu stavby nutno dodržet a respektovat požadavky PO</w:t>
      </w:r>
    </w:p>
    <w:p w:rsidR="009B7996" w:rsidRPr="00142344" w:rsidRDefault="009B7996" w:rsidP="00D83F0D"/>
    <w:p w:rsidR="009B7996" w:rsidRPr="00993006" w:rsidRDefault="009B7996" w:rsidP="00D83F0D">
      <w:pPr>
        <w:rPr>
          <w:b/>
        </w:rPr>
      </w:pPr>
      <w:r w:rsidRPr="00993006">
        <w:rPr>
          <w:b/>
        </w:rPr>
        <w:t>Práce na elektrickém zařízení</w:t>
      </w:r>
    </w:p>
    <w:p w:rsidR="009B7996" w:rsidRPr="00142344" w:rsidRDefault="009B7996" w:rsidP="00D83F0D">
      <w:r w:rsidRPr="00142344">
        <w:t xml:space="preserve">   Veškeré stavební a montážní práce budou prováděny jen v souladu s platnými normami pro práci na zařízení bez napětí a pro práce na elektrickém zařízení v blízkosti částí pod napětím osobami s příslušnou elektrotechnickou kvalifikací a platnou legislativou ČR (zejména ČSN EN 50110-1 Obsluha a práce na elektrických zařízeních, vyhláška č. 50/1978 Sb., o odborné způsobilosti v elektrotechnice).</w:t>
      </w:r>
    </w:p>
    <w:p w:rsidR="009B7996" w:rsidRPr="00142344" w:rsidRDefault="009B7996" w:rsidP="00D83F0D">
      <w:pPr>
        <w:rPr>
          <w:u w:val="single"/>
        </w:rPr>
      </w:pPr>
    </w:p>
    <w:p w:rsidR="009B7996" w:rsidRPr="00993006" w:rsidRDefault="009B7996" w:rsidP="00D83F0D">
      <w:pPr>
        <w:rPr>
          <w:b/>
        </w:rPr>
      </w:pPr>
      <w:r w:rsidRPr="00993006">
        <w:rPr>
          <w:b/>
        </w:rPr>
        <w:t>Řešení stavby z hlediska působení hluku</w:t>
      </w:r>
    </w:p>
    <w:p w:rsidR="009B7996" w:rsidRPr="00142344" w:rsidRDefault="009B7996" w:rsidP="00D83F0D">
      <w:r w:rsidRPr="00142344">
        <w:t xml:space="preserve">   Hluk vznikající při práci stavebních mechanizmů (bagrů, nákladních aut, hutnících vibračních strojů a sbíječek) při zemních pracích bude časově omezen. </w:t>
      </w:r>
    </w:p>
    <w:p w:rsidR="009B7996" w:rsidRPr="00142344" w:rsidRDefault="009B7996" w:rsidP="00D83F0D">
      <w:r w:rsidRPr="00142344">
        <w:t xml:space="preserve">   </w:t>
      </w:r>
      <w:r w:rsidR="00993006">
        <w:tab/>
      </w:r>
      <w:r w:rsidRPr="00142344">
        <w:t>Hladina hluku ze stavební činnosti v chráněných venkovních prostorech stanovená nařízením vlády č. 272/2011 Sb., o ochraně zdraví před nepříznivými účinky hluku a vibrací nesmí překročit  limity dané touto vyhláškou.</w:t>
      </w:r>
    </w:p>
    <w:p w:rsidR="009B7996" w:rsidRPr="00142344" w:rsidRDefault="009B7996" w:rsidP="00993006">
      <w:pPr>
        <w:ind w:firstLine="709"/>
      </w:pPr>
      <w:r w:rsidRPr="00142344">
        <w:t xml:space="preserve">Největšími zdroji hluku budou stavební práce při hloubení výkopu pro osazení PI potrubí (bagr, odvoz přebytečné zeminy nákladními auty). Řezání rýhy v asfaltovém povrchu části komunikace, rozbíjení betonových podkladních vrstev apod. </w:t>
      </w:r>
    </w:p>
    <w:p w:rsidR="009B7996" w:rsidRPr="00142344" w:rsidRDefault="009B7996" w:rsidP="00D83F0D">
      <w:r w:rsidRPr="00142344">
        <w:t xml:space="preserve">   </w:t>
      </w:r>
      <w:r w:rsidR="00993006">
        <w:tab/>
      </w:r>
      <w:r w:rsidRPr="00142344">
        <w:t>Hutnění zásypu nad osazeným PI potrubím vibračními stroji a rozebírání stávajícího betonového kanálu pro připojení PI potrubí.</w:t>
      </w:r>
    </w:p>
    <w:p w:rsidR="009B7996" w:rsidRPr="00142344" w:rsidRDefault="009B7996" w:rsidP="00D83F0D">
      <w:r w:rsidRPr="00142344">
        <w:t xml:space="preserve">   </w:t>
      </w:r>
      <w:r w:rsidR="00993006">
        <w:tab/>
      </w:r>
      <w:r w:rsidRPr="00142344">
        <w:t xml:space="preserve">Zhotovitel bude zodpovídat za opatření k omezení hlučnosti pro co nejmenší míru dobu trvání hlukové zátěže a to organizací své práce, nasazením odpovídajícího počtu pracovních sil a pracovních prostředků.   </w:t>
      </w:r>
    </w:p>
    <w:p w:rsidR="009B7996" w:rsidRPr="00142344" w:rsidRDefault="009B7996" w:rsidP="00D83F0D">
      <w:r w:rsidRPr="00142344">
        <w:t xml:space="preserve">   </w:t>
      </w:r>
      <w:r w:rsidR="00993006">
        <w:tab/>
      </w:r>
      <w:r w:rsidRPr="00142344">
        <w:t>Pro omezení prašnosti je třeba minimalizovat dobu otevření výkopů a případně zajistit kropení v blízkosti obytných budov nebo v místech zvýšeného provozu chodců. Stavební práce je nutno provozovat tak aby nedocházelo k rušení nočního klidu v době od 22:00 hod do 06:00 hod.</w:t>
      </w:r>
    </w:p>
    <w:p w:rsidR="009B7996" w:rsidRPr="00142344" w:rsidRDefault="009B7996" w:rsidP="00D83F0D"/>
    <w:p w:rsidR="009B7996" w:rsidRPr="00993006" w:rsidRDefault="009B7996" w:rsidP="00D83F0D">
      <w:pPr>
        <w:rPr>
          <w:b/>
        </w:rPr>
      </w:pPr>
      <w:r w:rsidRPr="00993006">
        <w:rPr>
          <w:b/>
        </w:rPr>
        <w:t>Požadavky na požární bezpečnost</w:t>
      </w:r>
    </w:p>
    <w:p w:rsidR="009B7996" w:rsidRPr="00142344" w:rsidRDefault="009B7996" w:rsidP="00D83F0D">
      <w:r w:rsidRPr="00142344">
        <w:t xml:space="preserve">   </w:t>
      </w:r>
      <w:r w:rsidR="00993006">
        <w:tab/>
      </w:r>
      <w:r w:rsidRPr="00142344">
        <w:t>Po dobu výstavby (do předání a převzetí díla) jsou na stavbě za plnění povinností na úseku požární ochrany zodpovědné osoby zhotovitele. Na stavbě není mimo jiné povoleno zakládat otevřené ohniště, spalovat jakékoli odpady atd. Stavba svým charakterem nevyvolá zvýšené nebezpečí požárního rizika. Požární řešení z těchto důvodů není předmětem této projektové dokumentace. Při provádění stavebních prací je třeba dodržovat obecně platné požárně bezpečnostní předpisy.</w:t>
      </w:r>
    </w:p>
    <w:p w:rsidR="009B7996" w:rsidRPr="00142344" w:rsidRDefault="009B7996" w:rsidP="009B7996">
      <w:pPr>
        <w:tabs>
          <w:tab w:val="left" w:pos="567"/>
        </w:tabs>
        <w:rPr>
          <w:rFonts w:cs="Arial"/>
        </w:rPr>
      </w:pPr>
    </w:p>
    <w:p w:rsidR="009B7996" w:rsidRPr="00142344" w:rsidRDefault="009B7996" w:rsidP="009B7996">
      <w:pPr>
        <w:tabs>
          <w:tab w:val="left" w:pos="567"/>
        </w:tabs>
        <w:rPr>
          <w:rFonts w:cs="Arial"/>
        </w:rPr>
      </w:pPr>
    </w:p>
    <w:p w:rsidR="009B7996" w:rsidRPr="00142344" w:rsidRDefault="009B7996" w:rsidP="009B7996">
      <w:pPr>
        <w:tabs>
          <w:tab w:val="left" w:pos="567"/>
        </w:tabs>
        <w:rPr>
          <w:rFonts w:cs="Arial"/>
        </w:rPr>
      </w:pPr>
    </w:p>
    <w:p w:rsidR="009B7996" w:rsidRPr="00142344" w:rsidRDefault="009B7996" w:rsidP="009B7996">
      <w:pPr>
        <w:tabs>
          <w:tab w:val="left" w:pos="567"/>
        </w:tabs>
        <w:rPr>
          <w:rFonts w:cs="Arial"/>
        </w:rPr>
      </w:pPr>
    </w:p>
    <w:p w:rsidR="009B7996" w:rsidRPr="00142344" w:rsidRDefault="009B7996" w:rsidP="009B7996">
      <w:pPr>
        <w:tabs>
          <w:tab w:val="left" w:pos="567"/>
        </w:tabs>
        <w:rPr>
          <w:rFonts w:cs="Arial"/>
        </w:rPr>
      </w:pPr>
    </w:p>
    <w:p w:rsidR="009C2816" w:rsidRPr="00142344" w:rsidRDefault="009C2816">
      <w:pPr>
        <w:jc w:val="left"/>
        <w:rPr>
          <w:rFonts w:cs="Arial"/>
          <w:b/>
          <w:caps/>
          <w:sz w:val="36"/>
          <w:szCs w:val="36"/>
          <w:u w:val="single"/>
        </w:rPr>
      </w:pPr>
      <w:r w:rsidRPr="00142344">
        <w:rPr>
          <w:rFonts w:cs="Arial"/>
          <w:b/>
          <w:caps/>
          <w:sz w:val="36"/>
          <w:szCs w:val="36"/>
          <w:u w:val="single"/>
        </w:rPr>
        <w:br w:type="page"/>
      </w:r>
    </w:p>
    <w:p w:rsidR="009B7996" w:rsidRPr="005A2E86" w:rsidRDefault="009B7996" w:rsidP="00D83F0D">
      <w:pPr>
        <w:pStyle w:val="Nadpis1"/>
        <w:rPr>
          <w:szCs w:val="24"/>
        </w:rPr>
      </w:pPr>
      <w:bookmarkStart w:id="10" w:name="_Toc353801457"/>
      <w:r w:rsidRPr="005A2E86">
        <w:rPr>
          <w:szCs w:val="24"/>
        </w:rPr>
        <w:t>IO 2.</w:t>
      </w:r>
      <w:r w:rsidR="00D83F0D" w:rsidRPr="005A2E86">
        <w:rPr>
          <w:szCs w:val="24"/>
        </w:rPr>
        <w:t>2.2</w:t>
      </w:r>
      <w:r w:rsidRPr="005A2E86">
        <w:rPr>
          <w:szCs w:val="24"/>
        </w:rPr>
        <w:t xml:space="preserve"> – E</w:t>
      </w:r>
      <w:r w:rsidR="00386AB7" w:rsidRPr="005A2E86">
        <w:rPr>
          <w:szCs w:val="24"/>
        </w:rPr>
        <w:t>lektronická komunikace-datové a napájecí kabely, dispečink</w:t>
      </w:r>
      <w:bookmarkEnd w:id="10"/>
    </w:p>
    <w:p w:rsidR="00D546D7" w:rsidRPr="005A2E86" w:rsidRDefault="00D546D7" w:rsidP="00D546D7">
      <w:pPr>
        <w:rPr>
          <w:rFonts w:cs="Arial"/>
        </w:rPr>
      </w:pPr>
    </w:p>
    <w:p w:rsidR="009B7996" w:rsidRPr="005A2E86" w:rsidRDefault="009B7996" w:rsidP="00D546D7">
      <w:pPr>
        <w:rPr>
          <w:rFonts w:cs="Arial"/>
          <w:b/>
          <w:caps/>
        </w:rPr>
      </w:pPr>
      <w:r w:rsidRPr="005A2E86">
        <w:rPr>
          <w:rFonts w:cs="Arial"/>
          <w:b/>
          <w:caps/>
        </w:rPr>
        <w:t>Struktura řídícího systému</w:t>
      </w:r>
    </w:p>
    <w:p w:rsidR="009B7996" w:rsidRPr="005A2E86" w:rsidRDefault="00386AB7" w:rsidP="00FC5BE3">
      <w:pPr>
        <w:rPr>
          <w:rFonts w:cs="Arial"/>
          <w:snapToGrid w:val="0"/>
        </w:rPr>
      </w:pPr>
      <w:r w:rsidRPr="005A2E86">
        <w:rPr>
          <w:rFonts w:cs="Arial"/>
          <w:snapToGrid w:val="0"/>
        </w:rPr>
        <w:tab/>
      </w:r>
      <w:r w:rsidR="009B7996" w:rsidRPr="005A2E86">
        <w:rPr>
          <w:rFonts w:cs="Arial"/>
          <w:snapToGrid w:val="0"/>
        </w:rPr>
        <w:t>Jedná se o decentralizovaný řídicí systém s inteligencí rozloženou do několika úrovní. Předností decentralizovaného systému je zejména zvýšená odolnost proti poruchám, snadná údržba a provozní kontrola, zvýšená spolehlivost, stavebnicová skladba.</w:t>
      </w:r>
    </w:p>
    <w:p w:rsidR="009B7996" w:rsidRPr="005A2E86" w:rsidRDefault="009B7996" w:rsidP="00FC5BE3">
      <w:pPr>
        <w:rPr>
          <w:rFonts w:cs="Arial"/>
          <w:snapToGrid w:val="0"/>
        </w:rPr>
      </w:pPr>
      <w:r w:rsidRPr="005A2E86">
        <w:rPr>
          <w:rFonts w:cs="Arial"/>
          <w:snapToGrid w:val="0"/>
        </w:rPr>
        <w:t>Jsou definovány tři základní úrovně řídícího systému:</w:t>
      </w:r>
    </w:p>
    <w:p w:rsidR="00D546D7" w:rsidRPr="005A2E86" w:rsidRDefault="00D546D7" w:rsidP="00FC5BE3">
      <w:pPr>
        <w:rPr>
          <w:rFonts w:cs="Arial"/>
          <w:snapToGrid w:val="0"/>
        </w:rPr>
      </w:pPr>
    </w:p>
    <w:p w:rsidR="009B7996" w:rsidRPr="005A2E86" w:rsidRDefault="005A6D8B" w:rsidP="00D546D7">
      <w:pPr>
        <w:rPr>
          <w:rFonts w:cs="Arial"/>
          <w:b/>
          <w:caps/>
        </w:rPr>
      </w:pPr>
      <w:r w:rsidRPr="005A2E86">
        <w:rPr>
          <w:rFonts w:cs="Arial"/>
          <w:b/>
          <w:caps/>
        </w:rPr>
        <w:t>P</w:t>
      </w:r>
      <w:r w:rsidR="009B7996" w:rsidRPr="005A2E86">
        <w:rPr>
          <w:rFonts w:cs="Arial"/>
          <w:b/>
          <w:caps/>
        </w:rPr>
        <w:t>rocesní úroveň ( lokální řízení )</w:t>
      </w:r>
    </w:p>
    <w:p w:rsidR="009B7996" w:rsidRPr="005A2E86" w:rsidRDefault="00386AB7" w:rsidP="00FC5BE3">
      <w:pPr>
        <w:rPr>
          <w:rFonts w:cs="Arial"/>
          <w:snapToGrid w:val="0"/>
        </w:rPr>
      </w:pPr>
      <w:r w:rsidRPr="005A2E86">
        <w:rPr>
          <w:rFonts w:cs="Arial"/>
          <w:snapToGrid w:val="0"/>
        </w:rPr>
        <w:tab/>
      </w:r>
      <w:r w:rsidR="009B7996" w:rsidRPr="005A2E86">
        <w:rPr>
          <w:rFonts w:cs="Arial"/>
          <w:snapToGrid w:val="0"/>
        </w:rPr>
        <w:t xml:space="preserve">Tuto úroveň tvoří soustava mikroprocesorových volně programovatelných regulátorů s rozšiřujícími moduly, které řídí jednotlivé technologické celky jako jsou kotelny, objektové předávací stanice tepla (OPS), vzduchotechnické jednotky, klimatizační zařízení, energetická zařízení apod. </w:t>
      </w:r>
    </w:p>
    <w:p w:rsidR="009B7996" w:rsidRPr="005A2E86" w:rsidRDefault="009B7996" w:rsidP="00FC5BE3">
      <w:pPr>
        <w:rPr>
          <w:rFonts w:cs="Arial"/>
          <w:snapToGrid w:val="0"/>
        </w:rPr>
      </w:pPr>
      <w:r w:rsidRPr="005A2E86">
        <w:rPr>
          <w:rFonts w:cs="Arial"/>
          <w:snapToGrid w:val="0"/>
        </w:rPr>
        <w:t xml:space="preserve">Uživatelské programové vybavení regulátorů řeší algoritmy řízení dané technologie. </w:t>
      </w:r>
    </w:p>
    <w:p w:rsidR="009B7996" w:rsidRPr="005A2E86" w:rsidRDefault="009B7996" w:rsidP="00FC5BE3">
      <w:pPr>
        <w:rPr>
          <w:rFonts w:cs="Arial"/>
        </w:rPr>
      </w:pPr>
      <w:r w:rsidRPr="005A2E86">
        <w:rPr>
          <w:rFonts w:cs="Arial"/>
        </w:rPr>
        <w:t xml:space="preserve">Regulátory základní procesní úrovně mohou být propojeny komunikační sběrnicí průmyslového standardu se síťovými řídicími jednotkami nadřazené řídící úrovně. Jsou však schopny autonomní funkce. Regulátory mohou být také vybaveny </w:t>
      </w:r>
      <w:bookmarkStart w:id="11" w:name="OLE_LINK3"/>
      <w:bookmarkStart w:id="12" w:name="OLE_LINK4"/>
      <w:r w:rsidRPr="005A2E86">
        <w:rPr>
          <w:rFonts w:cs="Arial"/>
        </w:rPr>
        <w:t>řídícími textovými nebo grafickými LCD panely</w:t>
      </w:r>
      <w:bookmarkEnd w:id="11"/>
      <w:bookmarkEnd w:id="12"/>
      <w:r w:rsidRPr="005A2E86">
        <w:rPr>
          <w:rFonts w:cs="Arial"/>
        </w:rPr>
        <w:t>.</w:t>
      </w:r>
      <w:r w:rsidR="00C85671">
        <w:rPr>
          <w:rFonts w:cs="Arial"/>
        </w:rPr>
        <w:t xml:space="preserve">  Dodávka je součásti předávacích stanic</w:t>
      </w:r>
    </w:p>
    <w:p w:rsidR="009B7996" w:rsidRPr="005A2E86" w:rsidRDefault="009B7996" w:rsidP="00FC5BE3">
      <w:pPr>
        <w:rPr>
          <w:rFonts w:cs="Arial"/>
        </w:rPr>
      </w:pPr>
    </w:p>
    <w:p w:rsidR="009B7996" w:rsidRPr="005A2E86" w:rsidRDefault="00D546D7" w:rsidP="00D546D7">
      <w:pPr>
        <w:rPr>
          <w:rFonts w:cs="Arial"/>
          <w:b/>
        </w:rPr>
      </w:pPr>
      <w:r w:rsidRPr="005A2E86">
        <w:rPr>
          <w:rFonts w:cs="Arial"/>
          <w:b/>
        </w:rPr>
        <w:t>NADŘAZENÁ ŘÍDÍCÍ ÚROVEŇ ( AUTOMATIZAČNÍ ÚROVEŇ )</w:t>
      </w:r>
    </w:p>
    <w:p w:rsidR="001B4914" w:rsidRPr="001B4914" w:rsidRDefault="00386AB7" w:rsidP="001B4914">
      <w:pPr>
        <w:ind w:firstLine="567"/>
        <w:rPr>
          <w:snapToGrid w:val="0"/>
        </w:rPr>
      </w:pPr>
      <w:r w:rsidRPr="001B4914">
        <w:rPr>
          <w:rFonts w:cs="Arial"/>
          <w:snapToGrid w:val="0"/>
        </w:rPr>
        <w:tab/>
      </w:r>
      <w:r w:rsidR="001B4914" w:rsidRPr="001B4914">
        <w:rPr>
          <w:snapToGrid w:val="0"/>
        </w:rPr>
        <w:t xml:space="preserve">Prostřednictvím komunikační sběrnice jsou regulátory na procesní úrovni propojeny navzájem se síťovými řídícími jednotkami. Ty koordinují činnost všech připojených regulátorů na procesní úrovni, zabezpečují vzájemnou komunikaci procesních regulátorů a realizují řídicí algoritmy vyšší úrovně. </w:t>
      </w:r>
    </w:p>
    <w:p w:rsidR="001B4914" w:rsidRPr="001B4914" w:rsidRDefault="001B4914" w:rsidP="001B4914">
      <w:pPr>
        <w:ind w:firstLine="567"/>
        <w:rPr>
          <w:snapToGrid w:val="0"/>
        </w:rPr>
      </w:pPr>
      <w:r w:rsidRPr="001B4914">
        <w:rPr>
          <w:snapToGrid w:val="0"/>
        </w:rPr>
        <w:t>Síťové řídící jednotky jsou kromě toho schopny převzít integraci jiných systémů, např. EPS, EZS, kontroly přístupu, programovatelných regulátorů jiných dodavatelů.</w:t>
      </w:r>
    </w:p>
    <w:p w:rsidR="001B4914" w:rsidRPr="001B4914" w:rsidRDefault="001B4914" w:rsidP="001B4914">
      <w:pPr>
        <w:ind w:firstLine="567"/>
        <w:rPr>
          <w:snapToGrid w:val="0"/>
        </w:rPr>
      </w:pPr>
      <w:r w:rsidRPr="001B4914">
        <w:rPr>
          <w:snapToGrid w:val="0"/>
        </w:rPr>
        <w:t>Síťové řídicí jednotky zabezpečují především realizaci komplexních časových programů, sběr historických dat, omezování spotřeby a přesouvání zátěží, optimalizace procesů k dosažení</w:t>
      </w:r>
      <w:r w:rsidRPr="001B4914">
        <w:t xml:space="preserve"> komfortních  parametrů prostředí,</w:t>
      </w:r>
      <w:r w:rsidRPr="001B4914">
        <w:rPr>
          <w:snapToGrid w:val="0"/>
        </w:rPr>
        <w:t xml:space="preserve"> definování databází, komunikaci se zařízeními pro styk s obsluhou.</w:t>
      </w:r>
    </w:p>
    <w:p w:rsidR="00D546D7" w:rsidRPr="001B4914" w:rsidRDefault="001B4914" w:rsidP="001B4914">
      <w:pPr>
        <w:rPr>
          <w:snapToGrid w:val="0"/>
        </w:rPr>
      </w:pPr>
      <w:r w:rsidRPr="001B4914">
        <w:rPr>
          <w:snapToGrid w:val="0"/>
        </w:rPr>
        <w:t>Jednotlivé síťové řídicí jednotky spolu komunikují v Ethernetové síti LAN s protokolem TCP/IP.</w:t>
      </w:r>
    </w:p>
    <w:p w:rsidR="001B4914" w:rsidRPr="005A2E86" w:rsidRDefault="001B4914" w:rsidP="001B4914">
      <w:pPr>
        <w:rPr>
          <w:rFonts w:cs="Arial"/>
          <w:snapToGrid w:val="0"/>
        </w:rPr>
      </w:pPr>
    </w:p>
    <w:p w:rsidR="009B7996" w:rsidRPr="005A2E86" w:rsidRDefault="00D546D7" w:rsidP="00D546D7">
      <w:pPr>
        <w:rPr>
          <w:rFonts w:cs="Arial"/>
          <w:b/>
          <w:snapToGrid w:val="0"/>
        </w:rPr>
      </w:pPr>
      <w:r w:rsidRPr="005A2E86">
        <w:rPr>
          <w:rFonts w:cs="Arial"/>
          <w:b/>
        </w:rPr>
        <w:t>ÚROVEŇ SPRÁVY INFORMACÍ  (</w:t>
      </w:r>
      <w:r w:rsidRPr="005A2E86">
        <w:rPr>
          <w:rFonts w:cs="Arial"/>
          <w:b/>
          <w:snapToGrid w:val="0"/>
        </w:rPr>
        <w:t>OPERÁTORSKÁ PRACOVNÍ STANICE )</w:t>
      </w:r>
    </w:p>
    <w:p w:rsidR="009B7996" w:rsidRPr="005A2E86" w:rsidRDefault="00386AB7" w:rsidP="00FC5BE3">
      <w:pPr>
        <w:rPr>
          <w:rFonts w:cs="Arial"/>
          <w:snapToGrid w:val="0"/>
        </w:rPr>
      </w:pPr>
      <w:r w:rsidRPr="005A2E86">
        <w:rPr>
          <w:rFonts w:cs="Arial"/>
          <w:snapToGrid w:val="0"/>
        </w:rPr>
        <w:tab/>
      </w:r>
      <w:r w:rsidR="009B7996" w:rsidRPr="005A2E86">
        <w:rPr>
          <w:rFonts w:cs="Arial"/>
          <w:snapToGrid w:val="0"/>
        </w:rPr>
        <w:t>Úkolem pracovní stanice je předávat obsluze zpracované informace o řízených technologických celcích - objektech. Mezi základní funkce pracovní stanice patří :</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zobrazení jednotlivých oblastí objektů formou dynamizované barevné grafiky</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zobrazování textových informací o stavu řízené technologie</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automatická poruchová hlášení s rozlišeným stupněm priority</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doplnění poruchové zprávy informací o postupu  vedoucímu k vyřešení problému</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automatické přepnutí do grafického režimu se zobrazením příslušné lokality v poruše</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systém hesel umožňující rozlišit přístupová práva pro jednotlivé operátory</w:t>
      </w:r>
    </w:p>
    <w:p w:rsidR="009B7996" w:rsidRPr="005A2E86" w:rsidRDefault="009B7996" w:rsidP="00FC5BE3">
      <w:pPr>
        <w:rPr>
          <w:rFonts w:cs="Arial"/>
          <w:snapToGrid w:val="0"/>
        </w:rPr>
      </w:pPr>
      <w:r w:rsidRPr="005A2E86">
        <w:rPr>
          <w:rFonts w:cs="Arial"/>
          <w:snapToGrid w:val="0"/>
        </w:rPr>
        <w:t>-</w:t>
      </w:r>
      <w:r w:rsidRPr="005A2E86">
        <w:rPr>
          <w:rFonts w:cs="Arial"/>
          <w:snapToGrid w:val="0"/>
        </w:rPr>
        <w:tab/>
        <w:t>komunikace a obsluha v českém jazyce s možností volby i jiného jazyka</w:t>
      </w:r>
    </w:p>
    <w:p w:rsidR="009B7996" w:rsidRPr="005A2E86" w:rsidRDefault="009B7996" w:rsidP="00FC5BE3">
      <w:pPr>
        <w:rPr>
          <w:rFonts w:cs="Arial"/>
          <w:snapToGrid w:val="0"/>
        </w:rPr>
      </w:pPr>
      <w:r w:rsidRPr="005A2E86">
        <w:rPr>
          <w:rFonts w:cs="Arial"/>
          <w:snapToGrid w:val="0"/>
        </w:rPr>
        <w:t xml:space="preserve">Řídicí systém umožňuje nasazení několika operátorských stanic rozmístěných podle požadavku uživatele. </w:t>
      </w:r>
    </w:p>
    <w:p w:rsidR="009B7996" w:rsidRPr="005A2E86" w:rsidRDefault="009B7996" w:rsidP="00FC5BE3">
      <w:pPr>
        <w:rPr>
          <w:rFonts w:cs="Arial"/>
          <w:snapToGrid w:val="0"/>
        </w:rPr>
      </w:pPr>
      <w:r w:rsidRPr="005A2E86">
        <w:rPr>
          <w:rFonts w:cs="Arial"/>
          <w:snapToGrid w:val="0"/>
        </w:rPr>
        <w:t>Programové vybavení operátorské stanice je založeno na standardu Microsoft Windows, čímž je umožněno spouštět jiné SW produkty kompatibilní s operačním systémem Windows – textové a grafické editory, tabulkové procesory a databázové programy. Pomocí programů s dynamickým přístupem k datům lze získat přístup k libovolným informacím z komunikační sítě řídicího systému jednotlivé budovy nebo komplexu budov.</w:t>
      </w:r>
    </w:p>
    <w:p w:rsidR="00D546D7" w:rsidRPr="005A2E86" w:rsidRDefault="00D546D7" w:rsidP="00FC5BE3">
      <w:pPr>
        <w:rPr>
          <w:rFonts w:cs="Arial"/>
          <w:snapToGrid w:val="0"/>
        </w:rPr>
      </w:pPr>
    </w:p>
    <w:p w:rsidR="002C21CE" w:rsidRPr="009A4521" w:rsidRDefault="00D546D7" w:rsidP="00D546D7">
      <w:pPr>
        <w:rPr>
          <w:rFonts w:cs="Arial"/>
          <w:b/>
          <w:u w:val="single"/>
        </w:rPr>
      </w:pPr>
      <w:r w:rsidRPr="009A4521">
        <w:rPr>
          <w:rFonts w:cs="Arial"/>
          <w:b/>
          <w:u w:val="single"/>
        </w:rPr>
        <w:t>CENTRÁLNÍ DISPEČINK</w:t>
      </w:r>
    </w:p>
    <w:p w:rsidR="001B4914" w:rsidRPr="00C118BF" w:rsidRDefault="001B4914" w:rsidP="001B4914">
      <w:pPr>
        <w:tabs>
          <w:tab w:val="left" w:pos="851"/>
        </w:tabs>
        <w:ind w:right="227" w:firstLine="567"/>
        <w:rPr>
          <w:rFonts w:cs="Arial"/>
        </w:rPr>
      </w:pPr>
      <w:r w:rsidRPr="00C118BF">
        <w:rPr>
          <w:rFonts w:cs="Arial"/>
        </w:rPr>
        <w:t>Z hlediska popsaného systému ASŘTP je dispečink součástí druhé části nadřazené řídící úrovně tzv. řídící centrály a úroveň správy informací, tzv. operátorskou pracovní stanici.</w:t>
      </w:r>
    </w:p>
    <w:p w:rsidR="001B4914" w:rsidRPr="00C118BF" w:rsidRDefault="001B4914" w:rsidP="001B4914">
      <w:pPr>
        <w:tabs>
          <w:tab w:val="left" w:pos="851"/>
        </w:tabs>
        <w:ind w:right="227" w:firstLine="567"/>
        <w:rPr>
          <w:rFonts w:cs="Arial"/>
        </w:rPr>
      </w:pPr>
      <w:r w:rsidRPr="00C118BF">
        <w:rPr>
          <w:rFonts w:cs="Arial"/>
        </w:rPr>
        <w:t xml:space="preserve"> Zařízení dispečinku bude umístěno v samostatné místnosti dispečinku v objektu stavby Tepelného zdroje Kopřivnice. </w:t>
      </w:r>
    </w:p>
    <w:p w:rsidR="001B4914" w:rsidRPr="00C118BF" w:rsidRDefault="001B4914" w:rsidP="001B4914">
      <w:pPr>
        <w:tabs>
          <w:tab w:val="left" w:pos="851"/>
        </w:tabs>
        <w:ind w:right="227" w:firstLine="567"/>
        <w:rPr>
          <w:rFonts w:cs="Arial"/>
        </w:rPr>
      </w:pPr>
    </w:p>
    <w:p w:rsidR="001B4914" w:rsidRPr="00C118BF" w:rsidRDefault="001B4914" w:rsidP="001B4914">
      <w:pPr>
        <w:tabs>
          <w:tab w:val="left" w:pos="851"/>
        </w:tabs>
        <w:ind w:right="227" w:firstLine="567"/>
        <w:rPr>
          <w:rFonts w:cs="Arial"/>
        </w:rPr>
      </w:pPr>
      <w:r w:rsidRPr="00C118BF">
        <w:rPr>
          <w:rFonts w:cs="Arial"/>
        </w:rPr>
        <w:t>HW dispečerského pracoviště bude sestávat z řídící stanice a z pomocných technických prostředků :</w:t>
      </w:r>
    </w:p>
    <w:p w:rsidR="001B4914" w:rsidRPr="00C118BF" w:rsidRDefault="001718C7" w:rsidP="00B24B74">
      <w:pPr>
        <w:pStyle w:val="Odstavecseseznamem"/>
        <w:numPr>
          <w:ilvl w:val="0"/>
          <w:numId w:val="10"/>
        </w:numPr>
        <w:tabs>
          <w:tab w:val="left" w:pos="567"/>
          <w:tab w:val="left" w:pos="851"/>
          <w:tab w:val="left" w:pos="1276"/>
          <w:tab w:val="center" w:pos="9923"/>
        </w:tabs>
        <w:ind w:right="227"/>
        <w:rPr>
          <w:rFonts w:cs="Arial"/>
          <w:b/>
        </w:rPr>
      </w:pPr>
      <w:r w:rsidRPr="00C118BF">
        <w:rPr>
          <w:rFonts w:cs="Arial"/>
        </w:rPr>
        <w:t xml:space="preserve">  </w:t>
      </w:r>
      <w:r w:rsidRPr="00C118BF">
        <w:rPr>
          <w:rFonts w:cs="Arial"/>
          <w:b/>
        </w:rPr>
        <w:t xml:space="preserve">DATOVÝ SERVER </w:t>
      </w:r>
    </w:p>
    <w:p w:rsidR="001B4914" w:rsidRPr="00C118BF" w:rsidRDefault="001B4914" w:rsidP="00B24B74">
      <w:pPr>
        <w:numPr>
          <w:ilvl w:val="0"/>
          <w:numId w:val="8"/>
        </w:numPr>
        <w:tabs>
          <w:tab w:val="clear" w:pos="360"/>
          <w:tab w:val="left" w:pos="567"/>
          <w:tab w:val="left" w:pos="1276"/>
          <w:tab w:val="center" w:pos="9923"/>
        </w:tabs>
        <w:ind w:left="0" w:right="227" w:firstLine="0"/>
        <w:rPr>
          <w:rFonts w:cs="Arial"/>
        </w:rPr>
      </w:pPr>
      <w:r w:rsidRPr="00C118BF">
        <w:rPr>
          <w:rFonts w:cs="Arial"/>
        </w:rPr>
        <w:t>server slouží pro ukládání a sběr dat</w:t>
      </w:r>
    </w:p>
    <w:p w:rsidR="001B4914" w:rsidRPr="00C118BF" w:rsidRDefault="001B4914" w:rsidP="00B24B74">
      <w:pPr>
        <w:numPr>
          <w:ilvl w:val="0"/>
          <w:numId w:val="8"/>
        </w:numPr>
        <w:tabs>
          <w:tab w:val="clear" w:pos="360"/>
          <w:tab w:val="left" w:pos="567"/>
          <w:tab w:val="left" w:pos="1276"/>
          <w:tab w:val="center" w:pos="9923"/>
        </w:tabs>
        <w:ind w:left="0" w:right="227" w:firstLine="0"/>
        <w:rPr>
          <w:rFonts w:cs="Arial"/>
        </w:rPr>
      </w:pPr>
      <w:r w:rsidRPr="00C118BF">
        <w:rPr>
          <w:rFonts w:cs="Arial"/>
        </w:rPr>
        <w:t>server slouží pro ukládání historických dat požadavek 2roky nazpět</w:t>
      </w:r>
    </w:p>
    <w:p w:rsidR="001B4914" w:rsidRPr="00C118BF" w:rsidRDefault="001B4914" w:rsidP="00B24B74">
      <w:pPr>
        <w:numPr>
          <w:ilvl w:val="0"/>
          <w:numId w:val="8"/>
        </w:numPr>
        <w:tabs>
          <w:tab w:val="clear" w:pos="360"/>
          <w:tab w:val="left" w:pos="567"/>
          <w:tab w:val="left" w:pos="1276"/>
          <w:tab w:val="center" w:pos="9923"/>
        </w:tabs>
        <w:ind w:left="0" w:right="227" w:firstLine="0"/>
        <w:rPr>
          <w:rFonts w:cs="Arial"/>
        </w:rPr>
      </w:pPr>
      <w:r w:rsidRPr="00C118BF">
        <w:rPr>
          <w:rFonts w:cs="Arial"/>
        </w:rPr>
        <w:t>PC servrového typu</w:t>
      </w:r>
      <w:r w:rsidR="001718C7" w:rsidRPr="00C118BF">
        <w:rPr>
          <w:rFonts w:cs="Arial"/>
        </w:rPr>
        <w:t xml:space="preserve"> viz specifikace</w:t>
      </w:r>
    </w:p>
    <w:p w:rsidR="001B4914" w:rsidRPr="00C118BF" w:rsidRDefault="001B4914" w:rsidP="00B24B74">
      <w:pPr>
        <w:numPr>
          <w:ilvl w:val="0"/>
          <w:numId w:val="8"/>
        </w:numPr>
        <w:tabs>
          <w:tab w:val="clear" w:pos="360"/>
          <w:tab w:val="left" w:pos="567"/>
          <w:tab w:val="left" w:pos="1276"/>
          <w:tab w:val="center" w:pos="9923"/>
        </w:tabs>
        <w:ind w:left="0" w:right="227" w:firstLine="0"/>
        <w:rPr>
          <w:rFonts w:cs="Arial"/>
        </w:rPr>
      </w:pPr>
      <w:r w:rsidRPr="00C118BF">
        <w:rPr>
          <w:rFonts w:cs="Arial"/>
        </w:rPr>
        <w:t>UPS</w:t>
      </w:r>
      <w:r w:rsidR="001718C7" w:rsidRPr="00C118BF">
        <w:rPr>
          <w:rFonts w:cs="Arial"/>
        </w:rPr>
        <w:t xml:space="preserve"> typ viz specifikace</w:t>
      </w:r>
    </w:p>
    <w:p w:rsidR="001B4914" w:rsidRPr="00C118BF" w:rsidRDefault="001718C7" w:rsidP="00B24B74">
      <w:pPr>
        <w:numPr>
          <w:ilvl w:val="0"/>
          <w:numId w:val="8"/>
        </w:numPr>
        <w:tabs>
          <w:tab w:val="clear" w:pos="360"/>
          <w:tab w:val="left" w:pos="567"/>
          <w:tab w:val="left" w:pos="1276"/>
          <w:tab w:val="center" w:pos="9923"/>
        </w:tabs>
        <w:ind w:left="0" w:right="227" w:firstLine="0"/>
        <w:rPr>
          <w:rFonts w:cs="Arial"/>
        </w:rPr>
      </w:pPr>
      <w:r w:rsidRPr="00C118BF">
        <w:rPr>
          <w:rFonts w:cs="Arial"/>
        </w:rPr>
        <w:t>GSM (GPRS)</w:t>
      </w:r>
      <w:r w:rsidR="001B4914" w:rsidRPr="00C118BF">
        <w:rPr>
          <w:rFonts w:cs="Arial"/>
        </w:rPr>
        <w:t xml:space="preserve"> brány</w:t>
      </w:r>
    </w:p>
    <w:p w:rsidR="00C85671" w:rsidRPr="009A4521" w:rsidRDefault="00C85671" w:rsidP="00C85671">
      <w:pPr>
        <w:tabs>
          <w:tab w:val="left" w:pos="567"/>
          <w:tab w:val="left" w:pos="1276"/>
          <w:tab w:val="center" w:pos="9923"/>
        </w:tabs>
        <w:ind w:right="227"/>
        <w:rPr>
          <w:rFonts w:cs="Arial"/>
          <w:sz w:val="22"/>
          <w:szCs w:val="22"/>
        </w:rPr>
      </w:pPr>
    </w:p>
    <w:p w:rsidR="00C85671" w:rsidRPr="009A4521" w:rsidRDefault="001718C7" w:rsidP="00B24B74">
      <w:pPr>
        <w:pStyle w:val="Odstavecseseznamem"/>
        <w:numPr>
          <w:ilvl w:val="0"/>
          <w:numId w:val="10"/>
        </w:numPr>
        <w:tabs>
          <w:tab w:val="left" w:pos="567"/>
          <w:tab w:val="left" w:pos="851"/>
          <w:tab w:val="left" w:pos="1276"/>
          <w:tab w:val="center" w:pos="9923"/>
        </w:tabs>
        <w:ind w:right="227"/>
        <w:rPr>
          <w:rFonts w:cs="Arial"/>
          <w:b/>
          <w:sz w:val="22"/>
          <w:szCs w:val="22"/>
        </w:rPr>
      </w:pPr>
      <w:r w:rsidRPr="009A4521">
        <w:rPr>
          <w:rFonts w:cs="Arial"/>
          <w:b/>
          <w:sz w:val="22"/>
          <w:szCs w:val="22"/>
        </w:rPr>
        <w:t xml:space="preserve">  SÍŤOVÁ ŘÍDÍCÍ JEDNOTAKA  </w:t>
      </w:r>
    </w:p>
    <w:p w:rsidR="001718C7" w:rsidRPr="009A4521" w:rsidRDefault="00C85671" w:rsidP="001718C7">
      <w:pPr>
        <w:ind w:firstLine="709"/>
        <w:rPr>
          <w:rFonts w:cs="Arial"/>
        </w:rPr>
      </w:pPr>
      <w:r w:rsidRPr="009A4521">
        <w:rPr>
          <w:rFonts w:cs="Arial"/>
          <w:snapToGrid w:val="0"/>
        </w:rPr>
        <w:t xml:space="preserve">Prostřednictvím komunikační sběrnice jsou regulátory na procesní úrovni propojeny navzájem se síťovými řídícími jednotkami. Ty koordinují činnost všech připojených regulátorů na procesní úrovni, zabezpečují vzájemnou komunikaci procesních regulátorů a realizují řídicí algoritmy vyšší úrovně. </w:t>
      </w:r>
      <w:r w:rsidR="00871AB4" w:rsidRPr="009A4521">
        <w:rPr>
          <w:rFonts w:cs="Arial"/>
          <w:snapToGrid w:val="0"/>
        </w:rPr>
        <w:t xml:space="preserve"> </w:t>
      </w:r>
      <w:r w:rsidRPr="009A4521">
        <w:rPr>
          <w:rFonts w:cs="Arial"/>
        </w:rPr>
        <w:t>Síťová řídicí jednotka  je plně uživatelsky programovatelná řídicí jednotka. Zajišťuje</w:t>
      </w:r>
      <w:r w:rsidR="00871AB4" w:rsidRPr="009A4521">
        <w:rPr>
          <w:rFonts w:cs="Arial"/>
        </w:rPr>
        <w:t xml:space="preserve"> </w:t>
      </w:r>
      <w:r w:rsidRPr="009A4521">
        <w:rPr>
          <w:rFonts w:cs="Arial"/>
        </w:rPr>
        <w:t xml:space="preserve">monitorování a řízení automatizačních zařízení základní úrovně v systémech  v systémech vytápěcích, </w:t>
      </w:r>
      <w:r w:rsidR="00871AB4" w:rsidRPr="009A4521">
        <w:rPr>
          <w:rFonts w:cs="Arial"/>
        </w:rPr>
        <w:t xml:space="preserve"> </w:t>
      </w:r>
      <w:r w:rsidRPr="009A4521">
        <w:rPr>
          <w:rFonts w:cs="Arial"/>
        </w:rPr>
        <w:t xml:space="preserve">Jednotka </w:t>
      </w:r>
      <w:r w:rsidR="00871AB4" w:rsidRPr="009A4521">
        <w:rPr>
          <w:rFonts w:cs="Arial"/>
        </w:rPr>
        <w:t xml:space="preserve"> </w:t>
      </w:r>
      <w:r w:rsidRPr="009A4521">
        <w:rPr>
          <w:rFonts w:cs="Arial"/>
        </w:rPr>
        <w:t xml:space="preserve"> komunikuje se všemi ostatními</w:t>
      </w:r>
      <w:r w:rsidR="00871AB4" w:rsidRPr="009A4521">
        <w:rPr>
          <w:rFonts w:cs="Arial"/>
        </w:rPr>
        <w:t xml:space="preserve"> řídicími jednotkami. Jednotka zajišťuje mnoho softwarových funkcí, které koordinují efektivitu celého systému, zajišťuje  Aplikační programy uživatelské databáze a historie bodů jsou uloženy v jednotce  přičemž jsou zálohovány dobíjitelnou baterií s dlouhou životností. </w:t>
      </w:r>
    </w:p>
    <w:p w:rsidR="001718C7" w:rsidRPr="009A4521" w:rsidRDefault="00871AB4" w:rsidP="001718C7">
      <w:pPr>
        <w:ind w:firstLine="709"/>
        <w:rPr>
          <w:rFonts w:cs="Arial"/>
        </w:rPr>
      </w:pPr>
      <w:r w:rsidRPr="009A4521">
        <w:rPr>
          <w:rFonts w:cs="Arial"/>
        </w:rPr>
        <w:t>Časové plány umožňují na dlouhou dobu dopředu</w:t>
      </w:r>
      <w:r w:rsidR="001718C7" w:rsidRPr="009A4521">
        <w:rPr>
          <w:rFonts w:cs="Arial"/>
        </w:rPr>
        <w:t xml:space="preserve"> </w:t>
      </w:r>
      <w:r w:rsidRPr="009A4521">
        <w:rPr>
          <w:rFonts w:cs="Arial"/>
        </w:rPr>
        <w:t>zadávat objektům příkazy (například, zap/vyp nebo nastavení pracovního bodu). Zajišťují denní, týdenní</w:t>
      </w:r>
      <w:r w:rsidR="001718C7" w:rsidRPr="009A4521">
        <w:rPr>
          <w:rFonts w:cs="Arial"/>
        </w:rPr>
        <w:t xml:space="preserve"> </w:t>
      </w:r>
      <w:r w:rsidRPr="009A4521">
        <w:rPr>
          <w:rFonts w:cs="Arial"/>
        </w:rPr>
        <w:t>ovládání nebo ovládání na základě datumu kalendáře. Objektu lze naplánovat skutečně jakýkoliv počet</w:t>
      </w:r>
      <w:r w:rsidR="001718C7" w:rsidRPr="009A4521">
        <w:rPr>
          <w:rFonts w:cs="Arial"/>
        </w:rPr>
        <w:t xml:space="preserve"> </w:t>
      </w:r>
      <w:r w:rsidRPr="009A4521">
        <w:rPr>
          <w:rFonts w:cs="Arial"/>
        </w:rPr>
        <w:t>příkazů. Mezi další možnosti jednotky patří načítání doby chodu zařízení, které uchovává záznam o celkovém počtu provozních hodin , čerpadel a jiných zařízení, které jsou monitorovány nebo ovládány</w:t>
      </w:r>
      <w:r w:rsidR="001718C7" w:rsidRPr="009A4521">
        <w:rPr>
          <w:rFonts w:cs="Arial"/>
        </w:rPr>
        <w:t xml:space="preserve"> </w:t>
      </w:r>
      <w:r w:rsidRPr="009A4521">
        <w:rPr>
          <w:rFonts w:cs="Arial"/>
        </w:rPr>
        <w:t xml:space="preserve">binárním objektem. </w:t>
      </w:r>
    </w:p>
    <w:p w:rsidR="001718C7" w:rsidRPr="009A4521" w:rsidRDefault="00871AB4" w:rsidP="001718C7">
      <w:pPr>
        <w:ind w:firstLine="709"/>
        <w:rPr>
          <w:rFonts w:cs="Arial"/>
        </w:rPr>
      </w:pPr>
      <w:r w:rsidRPr="009A4521">
        <w:rPr>
          <w:rFonts w:cs="Arial"/>
        </w:rPr>
        <w:t>Analogová a pulzní totalizace umožňují monitorovat v čase např. spotřebu chlazené</w:t>
      </w:r>
      <w:r w:rsidR="001718C7" w:rsidRPr="009A4521">
        <w:rPr>
          <w:rFonts w:cs="Arial"/>
        </w:rPr>
        <w:t xml:space="preserve"> </w:t>
      </w:r>
      <w:r w:rsidRPr="009A4521">
        <w:rPr>
          <w:rFonts w:cs="Arial"/>
        </w:rPr>
        <w:t>vody, páry, plynu, elektřiny nebo jiných proměnných, měřených buď analogovými nebo pulzními vstupními</w:t>
      </w:r>
      <w:r w:rsidR="001718C7" w:rsidRPr="009A4521">
        <w:rPr>
          <w:rFonts w:cs="Arial"/>
        </w:rPr>
        <w:t xml:space="preserve"> </w:t>
      </w:r>
      <w:r w:rsidRPr="009A4521">
        <w:rPr>
          <w:rFonts w:cs="Arial"/>
        </w:rPr>
        <w:t>snímači. Totalizace událostí načítá kolikrát za danou dobu určitá událost nastane, např. zapínání / vypínání</w:t>
      </w:r>
      <w:r w:rsidR="001718C7" w:rsidRPr="009A4521">
        <w:rPr>
          <w:rFonts w:cs="Arial"/>
        </w:rPr>
        <w:t xml:space="preserve"> </w:t>
      </w:r>
      <w:r w:rsidRPr="009A4521">
        <w:rPr>
          <w:rFonts w:cs="Arial"/>
        </w:rPr>
        <w:t xml:space="preserve">čerpadla nebo kotle během určité doby. Funkce Omezování spotřeby monitoruje elektroměry ve Vašem zařízení a předpovídá další odběr elektřiny. Jestliže by měla předpovídáná hodnota překročit </w:t>
      </w:r>
      <w:r w:rsidR="001718C7" w:rsidRPr="009A4521">
        <w:rPr>
          <w:rFonts w:cs="Arial"/>
        </w:rPr>
        <w:t xml:space="preserve"> </w:t>
      </w:r>
      <w:r w:rsidRPr="009A4521">
        <w:rPr>
          <w:rFonts w:cs="Arial"/>
        </w:rPr>
        <w:t>zadanou cílovou hodnotu, potom tato funkce dočasně vypne méně důležitá zařízení.</w:t>
      </w:r>
    </w:p>
    <w:p w:rsidR="001718C7" w:rsidRPr="009A4521" w:rsidRDefault="00871AB4" w:rsidP="001718C7">
      <w:pPr>
        <w:ind w:firstLine="709"/>
        <w:rPr>
          <w:rFonts w:cs="Arial"/>
        </w:rPr>
      </w:pPr>
      <w:r w:rsidRPr="009A4521">
        <w:rPr>
          <w:rFonts w:cs="Arial"/>
        </w:rPr>
        <w:t xml:space="preserve"> Funkce </w:t>
      </w:r>
      <w:r w:rsidR="001718C7" w:rsidRPr="009A4521">
        <w:rPr>
          <w:rFonts w:cs="Arial"/>
        </w:rPr>
        <w:t>p</w:t>
      </w:r>
      <w:r w:rsidRPr="009A4521">
        <w:rPr>
          <w:rFonts w:cs="Arial"/>
        </w:rPr>
        <w:t>řesouvání</w:t>
      </w:r>
      <w:r w:rsidR="001718C7" w:rsidRPr="009A4521">
        <w:rPr>
          <w:rFonts w:cs="Arial"/>
        </w:rPr>
        <w:t xml:space="preserve"> </w:t>
      </w:r>
      <w:r w:rsidRPr="009A4521">
        <w:rPr>
          <w:rFonts w:cs="Arial"/>
        </w:rPr>
        <w:t>zátěže cyklicky vypíná zátěže tak, aby došlo ke snížení spotřeby elektrické energie a ve vypnutém stavu se</w:t>
      </w:r>
      <w:r w:rsidR="001718C7" w:rsidRPr="009A4521">
        <w:rPr>
          <w:rFonts w:cs="Arial"/>
        </w:rPr>
        <w:t xml:space="preserve"> </w:t>
      </w:r>
      <w:r w:rsidRPr="009A4521">
        <w:rPr>
          <w:rFonts w:cs="Arial"/>
        </w:rPr>
        <w:t>postupně vystřídaly všechny určené zátěže. Uživatelem vytvořené řídicí procesy umožňují doprogramování doplňkových aplikačních funkcí do jednotky</w:t>
      </w:r>
      <w:r w:rsidR="001718C7" w:rsidRPr="009A4521">
        <w:rPr>
          <w:rFonts w:cs="Arial"/>
        </w:rPr>
        <w:t>.</w:t>
      </w:r>
    </w:p>
    <w:p w:rsidR="001718C7" w:rsidRPr="009A4521" w:rsidRDefault="00871AB4" w:rsidP="001718C7">
      <w:pPr>
        <w:ind w:firstLine="709"/>
        <w:rPr>
          <w:rFonts w:cs="Arial"/>
        </w:rPr>
      </w:pPr>
      <w:r w:rsidRPr="009A4521">
        <w:rPr>
          <w:rFonts w:cs="Arial"/>
        </w:rPr>
        <w:t>Pomocí výkonného grafického programovacího nástroje GPL může i neprogramátor vytvářet specializované programy pro optimální spouštění, noční útlumy, programy ekonomizéru venkovního vzduchu, optimalizaci chladiče atd. Tyto energeticky úsporné programy se zadávají z pracovní stanice.</w:t>
      </w:r>
    </w:p>
    <w:p w:rsidR="001718C7" w:rsidRPr="009A4521" w:rsidRDefault="00871AB4" w:rsidP="001718C7">
      <w:pPr>
        <w:ind w:firstLine="709"/>
        <w:rPr>
          <w:rFonts w:cs="Arial"/>
        </w:rPr>
      </w:pPr>
      <w:r w:rsidRPr="009A4521">
        <w:rPr>
          <w:rFonts w:cs="Arial"/>
        </w:rPr>
        <w:t xml:space="preserve"> Jednotka  zajišťuje zabezpečení heslem. Každý operátor má přiděleno 8-znakové heslo a ID. Toto ID je naprogramováno tak, aby určovalo přidělenou úroveň</w:t>
      </w:r>
      <w:r w:rsidR="00D51349" w:rsidRPr="009A4521">
        <w:rPr>
          <w:rFonts w:cs="Arial"/>
        </w:rPr>
        <w:t>.</w:t>
      </w:r>
      <w:r w:rsidR="001718C7" w:rsidRPr="009A4521">
        <w:rPr>
          <w:rFonts w:cs="Arial"/>
        </w:rPr>
        <w:t xml:space="preserve">  </w:t>
      </w:r>
    </w:p>
    <w:p w:rsidR="001718C7" w:rsidRPr="009A4521" w:rsidRDefault="00D51349" w:rsidP="001718C7">
      <w:pPr>
        <w:ind w:firstLine="709"/>
        <w:rPr>
          <w:rFonts w:cs="Arial"/>
        </w:rPr>
      </w:pPr>
      <w:r w:rsidRPr="009A4521">
        <w:rPr>
          <w:rFonts w:cs="Arial"/>
        </w:rPr>
        <w:t>Podporuje standardní IT technologie firewallu, které zajišťují ochranu proti neoprávněnému přístupu.</w:t>
      </w:r>
      <w:r w:rsidR="001718C7" w:rsidRPr="009A4521">
        <w:rPr>
          <w:rFonts w:cs="Arial"/>
        </w:rPr>
        <w:t xml:space="preserve"> </w:t>
      </w:r>
      <w:r w:rsidR="00871AB4" w:rsidRPr="009A4521">
        <w:rPr>
          <w:rFonts w:cs="Arial"/>
        </w:rPr>
        <w:t>oprávnění a skupiny objektů, ke kterým má operátor přístup.</w:t>
      </w:r>
    </w:p>
    <w:p w:rsidR="001718C7" w:rsidRPr="009A4521" w:rsidRDefault="00871AB4" w:rsidP="001718C7">
      <w:pPr>
        <w:ind w:firstLine="709"/>
        <w:rPr>
          <w:rFonts w:cs="Arial"/>
        </w:rPr>
      </w:pPr>
      <w:r w:rsidRPr="009A4521">
        <w:rPr>
          <w:rFonts w:cs="Arial"/>
        </w:rPr>
        <w:t xml:space="preserve">Trendy zajišťují monitorování změn hodnot objektů v průběhu času. Zajišťují tak sběr dat, jestliže systém funguje správně a pomáhají diagnostikovat případné problémy ve Vašem zařízení. </w:t>
      </w:r>
    </w:p>
    <w:p w:rsidR="001718C7" w:rsidRPr="009A4521" w:rsidRDefault="00D51349" w:rsidP="001718C7">
      <w:pPr>
        <w:ind w:firstLine="709"/>
        <w:rPr>
          <w:rFonts w:cs="Arial"/>
        </w:rPr>
      </w:pPr>
      <w:r w:rsidRPr="009A4521">
        <w:rPr>
          <w:rFonts w:cs="Arial"/>
        </w:rPr>
        <w:t>Vzdálený přístup k datům systému je zajištěn přes Intranet, Internet</w:t>
      </w:r>
      <w:r w:rsidR="001718C7" w:rsidRPr="009A4521">
        <w:rPr>
          <w:rFonts w:cs="Arial"/>
        </w:rPr>
        <w:t xml:space="preserve"> </w:t>
      </w:r>
      <w:r w:rsidRPr="009A4521">
        <w:rPr>
          <w:rFonts w:cs="Arial"/>
        </w:rPr>
        <w:t xml:space="preserve">prostřednictvím linky poskytovatele internetových služeb (Internet Service Provider - ISP) nebo virtuální privátní sítě (VPN).  Uživatel má přístup k datům v jednotc přes jakýkoliv PC (desktop nebo laptop), na kterém je instalován standardní internetový prohlížeč. </w:t>
      </w:r>
    </w:p>
    <w:p w:rsidR="001718C7" w:rsidRPr="009A4521" w:rsidRDefault="00D51349" w:rsidP="001718C7">
      <w:pPr>
        <w:ind w:firstLine="709"/>
        <w:rPr>
          <w:rFonts w:cs="Arial"/>
        </w:rPr>
      </w:pPr>
      <w:r w:rsidRPr="009A4521">
        <w:rPr>
          <w:rFonts w:cs="Arial"/>
        </w:rPr>
        <w:t>Zařízení uživatelského rozhraní nevyžaduje speciální software pracovní stanice, pouze internetový prohlížeč a Java® plug-in. Internetový prohlížeč lze nastavit tak, aby umožňoval přístup k přímo přes Ethernetovou IP síť nebo přes Internet nebo veřejné telefonní služby.  Jednotka podporuje služby a objekty  ve standardu BACnet typicky používané pracovní stanicí a polními regulátory,</w:t>
      </w:r>
      <w:r w:rsidR="001718C7" w:rsidRPr="009A4521">
        <w:rPr>
          <w:rFonts w:cs="Arial"/>
        </w:rPr>
        <w:t xml:space="preserve"> </w:t>
      </w:r>
      <w:r w:rsidRPr="009A4521">
        <w:rPr>
          <w:rFonts w:cs="Arial"/>
        </w:rPr>
        <w:t>včetně služeb BACnet pro alarmy</w:t>
      </w:r>
      <w:r w:rsidR="001718C7" w:rsidRPr="009A4521">
        <w:rPr>
          <w:rFonts w:cs="Arial"/>
        </w:rPr>
        <w:t xml:space="preserve"> </w:t>
      </w:r>
      <w:r w:rsidRPr="009A4521">
        <w:rPr>
          <w:rFonts w:cs="Arial"/>
        </w:rPr>
        <w:t>a událost</w:t>
      </w:r>
      <w:r w:rsidR="001718C7" w:rsidRPr="009A4521">
        <w:rPr>
          <w:rFonts w:cs="Arial"/>
        </w:rPr>
        <w:t xml:space="preserve">i. </w:t>
      </w:r>
    </w:p>
    <w:p w:rsidR="001718C7" w:rsidRPr="009A4521" w:rsidRDefault="00C85671" w:rsidP="001718C7">
      <w:pPr>
        <w:ind w:firstLine="709"/>
        <w:rPr>
          <w:snapToGrid w:val="0"/>
        </w:rPr>
      </w:pPr>
      <w:r w:rsidRPr="009A4521">
        <w:rPr>
          <w:snapToGrid w:val="0"/>
        </w:rPr>
        <w:t>Síťové řídící jednotky jsou kromě toho schopny převzít integraci jiných systémů, např. EPS, EZS, kontroly přístupu, programovatelných regulátorů jiných dodavatelů.</w:t>
      </w:r>
      <w:r w:rsidR="001718C7" w:rsidRPr="009A4521">
        <w:rPr>
          <w:snapToGrid w:val="0"/>
        </w:rPr>
        <w:t xml:space="preserve"> </w:t>
      </w:r>
    </w:p>
    <w:p w:rsidR="00C85671" w:rsidRPr="009A4521" w:rsidRDefault="00C85671" w:rsidP="001718C7">
      <w:pPr>
        <w:ind w:firstLine="709"/>
        <w:rPr>
          <w:snapToGrid w:val="0"/>
        </w:rPr>
      </w:pPr>
      <w:r w:rsidRPr="009A4521">
        <w:rPr>
          <w:snapToGrid w:val="0"/>
        </w:rPr>
        <w:t>Jednotlivé síťové řídicí jednotky spolu komunikují v Ethernetové síti LAN s protokolem TCP/IP.</w:t>
      </w:r>
    </w:p>
    <w:p w:rsidR="00C85671" w:rsidRPr="009A4521" w:rsidRDefault="00C85671" w:rsidP="001B4914">
      <w:pPr>
        <w:tabs>
          <w:tab w:val="left" w:pos="567"/>
          <w:tab w:val="left" w:pos="1276"/>
          <w:tab w:val="center" w:pos="9923"/>
        </w:tabs>
        <w:ind w:right="227"/>
        <w:rPr>
          <w:rFonts w:cs="Arial"/>
          <w:sz w:val="22"/>
          <w:szCs w:val="22"/>
        </w:rPr>
      </w:pPr>
    </w:p>
    <w:p w:rsidR="00C85671" w:rsidRPr="009A4521" w:rsidRDefault="00C85671" w:rsidP="001B4914">
      <w:pPr>
        <w:tabs>
          <w:tab w:val="left" w:pos="567"/>
          <w:tab w:val="left" w:pos="1276"/>
          <w:tab w:val="center" w:pos="9923"/>
        </w:tabs>
        <w:ind w:right="227"/>
        <w:rPr>
          <w:rFonts w:cs="Arial"/>
          <w:sz w:val="22"/>
          <w:szCs w:val="22"/>
        </w:rPr>
      </w:pPr>
    </w:p>
    <w:p w:rsidR="001B4914" w:rsidRPr="009A4521" w:rsidRDefault="001718C7" w:rsidP="00B24B74">
      <w:pPr>
        <w:pStyle w:val="Odstavecseseznamem"/>
        <w:numPr>
          <w:ilvl w:val="0"/>
          <w:numId w:val="10"/>
        </w:numPr>
        <w:tabs>
          <w:tab w:val="left" w:pos="567"/>
          <w:tab w:val="left" w:pos="851"/>
          <w:tab w:val="left" w:pos="1276"/>
          <w:tab w:val="center" w:pos="9923"/>
        </w:tabs>
        <w:ind w:right="227"/>
        <w:rPr>
          <w:rFonts w:cs="Arial"/>
          <w:b/>
          <w:sz w:val="22"/>
          <w:szCs w:val="22"/>
        </w:rPr>
      </w:pPr>
      <w:r w:rsidRPr="009A4521">
        <w:rPr>
          <w:rFonts w:cs="Arial"/>
          <w:b/>
          <w:sz w:val="22"/>
          <w:szCs w:val="22"/>
        </w:rPr>
        <w:t xml:space="preserve">  DISPEČERSKÉ PRACOVIŠTĚ  </w:t>
      </w:r>
    </w:p>
    <w:p w:rsidR="001B4914" w:rsidRPr="009A4521" w:rsidRDefault="001718C7" w:rsidP="00B24B74">
      <w:pPr>
        <w:numPr>
          <w:ilvl w:val="0"/>
          <w:numId w:val="8"/>
        </w:numPr>
        <w:tabs>
          <w:tab w:val="clear" w:pos="360"/>
          <w:tab w:val="left" w:pos="567"/>
          <w:tab w:val="left" w:pos="1276"/>
          <w:tab w:val="center" w:pos="9923"/>
        </w:tabs>
        <w:ind w:left="0" w:right="227" w:firstLine="0"/>
        <w:rPr>
          <w:rFonts w:cs="Arial"/>
        </w:rPr>
      </w:pPr>
      <w:r w:rsidRPr="009A4521">
        <w:rPr>
          <w:rFonts w:cs="Arial"/>
        </w:rPr>
        <w:t>J</w:t>
      </w:r>
      <w:r w:rsidR="001B4914" w:rsidRPr="009A4521">
        <w:rPr>
          <w:rFonts w:cs="Arial"/>
        </w:rPr>
        <w:t>ednotka  pro vizualizacei aovládání instalované Technologie OPS</w:t>
      </w:r>
    </w:p>
    <w:p w:rsidR="001B4914" w:rsidRPr="009A4521" w:rsidRDefault="001B4914" w:rsidP="00B24B74">
      <w:pPr>
        <w:numPr>
          <w:ilvl w:val="0"/>
          <w:numId w:val="8"/>
        </w:numPr>
        <w:tabs>
          <w:tab w:val="clear" w:pos="360"/>
          <w:tab w:val="left" w:pos="567"/>
          <w:tab w:val="left" w:pos="1276"/>
          <w:tab w:val="center" w:pos="9923"/>
        </w:tabs>
        <w:ind w:left="0" w:right="227" w:firstLine="0"/>
        <w:rPr>
          <w:rFonts w:cs="Arial"/>
        </w:rPr>
      </w:pPr>
      <w:r w:rsidRPr="009A4521">
        <w:rPr>
          <w:rFonts w:cs="Arial"/>
        </w:rPr>
        <w:t>PC s monitorem 21“</w:t>
      </w:r>
    </w:p>
    <w:p w:rsidR="001B4914" w:rsidRPr="009A4521" w:rsidRDefault="001B4914" w:rsidP="00B24B74">
      <w:pPr>
        <w:numPr>
          <w:ilvl w:val="0"/>
          <w:numId w:val="8"/>
        </w:numPr>
        <w:tabs>
          <w:tab w:val="clear" w:pos="360"/>
          <w:tab w:val="left" w:pos="567"/>
          <w:tab w:val="left" w:pos="1276"/>
          <w:tab w:val="center" w:pos="9923"/>
        </w:tabs>
        <w:ind w:left="0" w:right="227" w:firstLine="0"/>
        <w:rPr>
          <w:rFonts w:cs="Arial"/>
        </w:rPr>
      </w:pPr>
      <w:r w:rsidRPr="009A4521">
        <w:rPr>
          <w:rFonts w:cs="Arial"/>
        </w:rPr>
        <w:t>barevná tiskárna</w:t>
      </w:r>
    </w:p>
    <w:p w:rsidR="001B4914" w:rsidRPr="009A4521" w:rsidRDefault="001B4914" w:rsidP="00B24B74">
      <w:pPr>
        <w:numPr>
          <w:ilvl w:val="0"/>
          <w:numId w:val="8"/>
        </w:numPr>
        <w:tabs>
          <w:tab w:val="clear" w:pos="360"/>
          <w:tab w:val="left" w:pos="567"/>
          <w:tab w:val="left" w:pos="1276"/>
          <w:tab w:val="center" w:pos="9923"/>
        </w:tabs>
        <w:ind w:left="0" w:right="227" w:firstLine="0"/>
        <w:rPr>
          <w:rFonts w:cs="Arial"/>
        </w:rPr>
      </w:pPr>
      <w:r w:rsidRPr="009A4521">
        <w:rPr>
          <w:rFonts w:cs="Arial"/>
        </w:rPr>
        <w:t>černobílá tiskárna</w:t>
      </w:r>
    </w:p>
    <w:p w:rsidR="001F691B" w:rsidRPr="009A4521" w:rsidRDefault="001F691B" w:rsidP="00B24B74">
      <w:pPr>
        <w:pStyle w:val="Odstavecseseznamem"/>
        <w:numPr>
          <w:ilvl w:val="0"/>
          <w:numId w:val="8"/>
        </w:numPr>
        <w:autoSpaceDE w:val="0"/>
        <w:autoSpaceDN w:val="0"/>
        <w:adjustRightInd w:val="0"/>
        <w:jc w:val="left"/>
        <w:rPr>
          <w:rFonts w:ascii="ArialNarrow" w:hAnsi="ArialNarrow" w:cs="ArialNarrow"/>
        </w:rPr>
      </w:pPr>
      <w:r w:rsidRPr="009A4521">
        <w:rPr>
          <w:rFonts w:ascii="ArialNarrow" w:hAnsi="ArialNarrow" w:cs="ArialNarrow"/>
        </w:rPr>
        <w:t>Základní požadavky na tuto stanici:</w:t>
      </w:r>
    </w:p>
    <w:p w:rsidR="001F691B" w:rsidRPr="009A4521" w:rsidRDefault="001F691B" w:rsidP="00B24B74">
      <w:pPr>
        <w:pStyle w:val="Odstavecseseznamem"/>
        <w:numPr>
          <w:ilvl w:val="0"/>
          <w:numId w:val="8"/>
        </w:numPr>
        <w:autoSpaceDE w:val="0"/>
        <w:autoSpaceDN w:val="0"/>
        <w:adjustRightInd w:val="0"/>
        <w:jc w:val="left"/>
        <w:rPr>
          <w:rFonts w:ascii="ArialNarrow" w:hAnsi="ArialNarrow" w:cs="ArialNarrow"/>
        </w:rPr>
      </w:pPr>
      <w:r w:rsidRPr="009A4521">
        <w:rPr>
          <w:rFonts w:ascii="ArialNarrow" w:hAnsi="ArialNarrow" w:cs="ArialNarrow"/>
        </w:rPr>
        <w:t>- stanice je vybavena barevným grafickým displejem s vysokou rozlišovací schopností, klávesnicí  s funkčními klávesami, polohovacím zařízením (TRACK BALL jen optický, myš jen optická apod.)</w:t>
      </w:r>
    </w:p>
    <w:p w:rsidR="001F691B" w:rsidRPr="009A4521" w:rsidRDefault="001F691B" w:rsidP="00B24B74">
      <w:pPr>
        <w:pStyle w:val="Odstavecseseznamem"/>
        <w:numPr>
          <w:ilvl w:val="0"/>
          <w:numId w:val="8"/>
        </w:numPr>
        <w:autoSpaceDE w:val="0"/>
        <w:autoSpaceDN w:val="0"/>
        <w:adjustRightInd w:val="0"/>
        <w:jc w:val="left"/>
        <w:rPr>
          <w:rFonts w:ascii="ArialNarrow" w:hAnsi="ArialNarrow" w:cs="ArialNarrow"/>
        </w:rPr>
      </w:pPr>
      <w:r w:rsidRPr="009A4521">
        <w:rPr>
          <w:rFonts w:ascii="ArialNarrow" w:hAnsi="ArialNarrow" w:cs="ArialNarrow"/>
        </w:rPr>
        <w:t>předpokládá se možnost zapojení dvou monitorů na jedno pracoviště</w:t>
      </w:r>
    </w:p>
    <w:p w:rsidR="001F691B" w:rsidRPr="009A4521" w:rsidRDefault="001F691B" w:rsidP="00B24B74">
      <w:pPr>
        <w:pStyle w:val="Odstavecseseznamem"/>
        <w:numPr>
          <w:ilvl w:val="0"/>
          <w:numId w:val="8"/>
        </w:numPr>
        <w:autoSpaceDE w:val="0"/>
        <w:autoSpaceDN w:val="0"/>
        <w:adjustRightInd w:val="0"/>
        <w:jc w:val="left"/>
        <w:rPr>
          <w:rFonts w:ascii="ArialNarrow" w:hAnsi="ArialNarrow" w:cs="ArialNarrow"/>
        </w:rPr>
      </w:pPr>
      <w:r w:rsidRPr="009A4521">
        <w:rPr>
          <w:rFonts w:ascii="ArialNarrow" w:hAnsi="ArialNarrow" w:cs="ArialNarrow"/>
        </w:rPr>
        <w:t>ergonomicky řešená technologická klávesnice s možností předdefinování jednotlivých funkcí. Klávesnice musí obsahovat jenom nutné prvky pro ovládání technolog. zařízení.</w:t>
      </w:r>
    </w:p>
    <w:p w:rsidR="001F691B" w:rsidRPr="009A4521" w:rsidRDefault="001F691B" w:rsidP="00B24B74">
      <w:pPr>
        <w:pStyle w:val="Odstavecseseznamem"/>
        <w:numPr>
          <w:ilvl w:val="0"/>
          <w:numId w:val="8"/>
        </w:numPr>
        <w:autoSpaceDE w:val="0"/>
        <w:autoSpaceDN w:val="0"/>
        <w:adjustRightInd w:val="0"/>
        <w:jc w:val="left"/>
        <w:rPr>
          <w:rFonts w:ascii="ArialNarrow" w:hAnsi="ArialNarrow" w:cs="ArialNarrow"/>
        </w:rPr>
      </w:pPr>
      <w:r w:rsidRPr="009A4521">
        <w:rPr>
          <w:rFonts w:ascii="ArialNarrow" w:hAnsi="ArialNarrow" w:cs="ArialNarrow"/>
        </w:rPr>
        <w:t>výkonnost hardware musí zajišťovat dostatečně rychlou reakcí na povely obsluhy. Doba odezvy při změně jak statických tak dynamických dat nesmí překročit 2 s.</w:t>
      </w:r>
    </w:p>
    <w:p w:rsidR="001F691B" w:rsidRPr="009A4521" w:rsidRDefault="001F691B" w:rsidP="001F691B">
      <w:pPr>
        <w:autoSpaceDE w:val="0"/>
        <w:autoSpaceDN w:val="0"/>
        <w:adjustRightInd w:val="0"/>
        <w:jc w:val="left"/>
        <w:rPr>
          <w:rFonts w:ascii="ArialNarrow" w:hAnsi="ArialNarrow" w:cs="ArialNarrow"/>
        </w:rPr>
      </w:pPr>
    </w:p>
    <w:p w:rsidR="001F691B" w:rsidRPr="009A4521" w:rsidRDefault="001F691B" w:rsidP="001F691B">
      <w:pPr>
        <w:autoSpaceDE w:val="0"/>
        <w:autoSpaceDN w:val="0"/>
        <w:adjustRightInd w:val="0"/>
        <w:jc w:val="left"/>
        <w:rPr>
          <w:rFonts w:ascii="ArialNarrow" w:hAnsi="ArialNarrow" w:cs="ArialNarrow"/>
        </w:rPr>
      </w:pPr>
    </w:p>
    <w:p w:rsidR="001718C7" w:rsidRPr="009A4521" w:rsidRDefault="001718C7" w:rsidP="001B4914">
      <w:pPr>
        <w:tabs>
          <w:tab w:val="left" w:pos="851"/>
          <w:tab w:val="left" w:pos="1276"/>
          <w:tab w:val="left" w:pos="3119"/>
          <w:tab w:val="left" w:pos="5245"/>
          <w:tab w:val="left" w:pos="5670"/>
          <w:tab w:val="left" w:pos="6804"/>
          <w:tab w:val="left" w:pos="8222"/>
          <w:tab w:val="center" w:pos="9923"/>
        </w:tabs>
        <w:ind w:left="567" w:right="227" w:hanging="567"/>
        <w:rPr>
          <w:rFonts w:cs="Arial"/>
          <w:sz w:val="22"/>
          <w:szCs w:val="22"/>
        </w:rPr>
      </w:pPr>
    </w:p>
    <w:p w:rsidR="001718C7" w:rsidRPr="009A4521" w:rsidRDefault="001718C7" w:rsidP="00B24B74">
      <w:pPr>
        <w:pStyle w:val="Odstavecseseznamem"/>
        <w:numPr>
          <w:ilvl w:val="0"/>
          <w:numId w:val="10"/>
        </w:numPr>
        <w:tabs>
          <w:tab w:val="left" w:pos="567"/>
          <w:tab w:val="left" w:pos="851"/>
          <w:tab w:val="left" w:pos="1276"/>
          <w:tab w:val="center" w:pos="9923"/>
        </w:tabs>
        <w:ind w:right="227"/>
        <w:rPr>
          <w:rFonts w:cs="Arial"/>
          <w:b/>
          <w:sz w:val="22"/>
          <w:szCs w:val="22"/>
          <w:u w:val="single"/>
        </w:rPr>
      </w:pPr>
      <w:r w:rsidRPr="009A4521">
        <w:rPr>
          <w:rFonts w:cs="Arial"/>
          <w:b/>
          <w:sz w:val="22"/>
          <w:szCs w:val="22"/>
          <w:u w:val="single"/>
        </w:rPr>
        <w:t xml:space="preserve">  SOFTWEROVÁ VÝBAVA</w:t>
      </w:r>
    </w:p>
    <w:p w:rsidR="001B4914" w:rsidRPr="009A4521" w:rsidRDefault="001B4914" w:rsidP="001B4914">
      <w:pPr>
        <w:tabs>
          <w:tab w:val="left" w:pos="851"/>
          <w:tab w:val="left" w:pos="1276"/>
          <w:tab w:val="left" w:pos="3119"/>
          <w:tab w:val="left" w:pos="5245"/>
          <w:tab w:val="left" w:pos="5670"/>
          <w:tab w:val="left" w:pos="6804"/>
          <w:tab w:val="left" w:pos="8222"/>
          <w:tab w:val="center" w:pos="9923"/>
        </w:tabs>
        <w:ind w:right="227" w:firstLine="567"/>
        <w:rPr>
          <w:rFonts w:cs="Arial"/>
        </w:rPr>
      </w:pPr>
      <w:r w:rsidRPr="009A4521">
        <w:rPr>
          <w:rFonts w:cs="Arial"/>
        </w:rPr>
        <w:t>Pro zajištění funkce systému MaR je potřeba dodat balík programového vybavení. Tento balík sestává z několika dílčích programů, které lze rozdělit do úrovní:</w:t>
      </w:r>
    </w:p>
    <w:p w:rsidR="001F691B" w:rsidRPr="009A4521" w:rsidRDefault="001F691B" w:rsidP="001F691B">
      <w:pPr>
        <w:tabs>
          <w:tab w:val="left" w:pos="142"/>
          <w:tab w:val="left" w:pos="851"/>
          <w:tab w:val="left" w:pos="1276"/>
          <w:tab w:val="center" w:pos="9923"/>
        </w:tabs>
        <w:autoSpaceDE w:val="0"/>
        <w:autoSpaceDN w:val="0"/>
        <w:adjustRightInd w:val="0"/>
        <w:ind w:firstLine="567"/>
        <w:rPr>
          <w:rFonts w:cs="Arial"/>
        </w:rPr>
      </w:pPr>
      <w:r w:rsidRPr="009A4521">
        <w:rPr>
          <w:rFonts w:ascii="ArialNarrow" w:hAnsi="ArialNarrow" w:cs="ArialNarrow"/>
        </w:rPr>
        <w:t>Součástí dodávky musí být prostředí pro aplikační SW nebo jiný výkonný prostředek pro testování a diagnostikování vytvářených modulů, a to nejlépe na úrovni zdrojových programů respektive schémat. Vývojový systém musí obsahovat funkční bloky pro vytváření ovládacích obrazovek  operátorských stanic. Vývojový systém musí být natolik uživatelsky orientován „user friendly“, aby po zaškolení mohl potřebné úpravy provádět personál provozovatele.</w:t>
      </w:r>
    </w:p>
    <w:p w:rsidR="001B4914" w:rsidRPr="009A4521" w:rsidRDefault="001B4914" w:rsidP="001B4914">
      <w:pPr>
        <w:tabs>
          <w:tab w:val="left" w:pos="142"/>
          <w:tab w:val="left" w:pos="851"/>
          <w:tab w:val="left" w:pos="1276"/>
          <w:tab w:val="center" w:pos="9923"/>
        </w:tabs>
        <w:rPr>
          <w:rFonts w:cs="Arial"/>
        </w:rPr>
      </w:pPr>
    </w:p>
    <w:p w:rsidR="001B4914" w:rsidRPr="009A4521" w:rsidRDefault="001B4914" w:rsidP="00B24B74">
      <w:pPr>
        <w:pStyle w:val="Odstavecseseznamem"/>
        <w:numPr>
          <w:ilvl w:val="0"/>
          <w:numId w:val="15"/>
        </w:numPr>
        <w:tabs>
          <w:tab w:val="left" w:pos="142"/>
          <w:tab w:val="left" w:pos="851"/>
          <w:tab w:val="left" w:pos="1276"/>
          <w:tab w:val="center" w:pos="9923"/>
        </w:tabs>
        <w:rPr>
          <w:rFonts w:cs="Arial"/>
        </w:rPr>
      </w:pPr>
      <w:r w:rsidRPr="009A4521">
        <w:rPr>
          <w:rFonts w:cs="Arial"/>
          <w:b/>
        </w:rPr>
        <w:t>Uživatelský SW  pro jednotlivé procesní řídící systémy</w:t>
      </w:r>
      <w:r w:rsidRPr="009A4521">
        <w:rPr>
          <w:rFonts w:cs="Arial"/>
        </w:rPr>
        <w:t xml:space="preserve"> </w:t>
      </w:r>
    </w:p>
    <w:p w:rsidR="001F691B" w:rsidRPr="009A4521" w:rsidRDefault="001B4914" w:rsidP="00B24B74">
      <w:pPr>
        <w:pStyle w:val="Odstavecseseznamem"/>
        <w:numPr>
          <w:ilvl w:val="0"/>
          <w:numId w:val="14"/>
        </w:numPr>
        <w:tabs>
          <w:tab w:val="left" w:pos="142"/>
          <w:tab w:val="left" w:pos="851"/>
          <w:tab w:val="left" w:pos="1276"/>
          <w:tab w:val="center" w:pos="9923"/>
        </w:tabs>
        <w:autoSpaceDE w:val="0"/>
        <w:autoSpaceDN w:val="0"/>
        <w:adjustRightInd w:val="0"/>
        <w:ind w:left="1134" w:hanging="283"/>
        <w:jc w:val="left"/>
        <w:rPr>
          <w:rFonts w:ascii="ArialNarrow" w:hAnsi="ArialNarrow" w:cs="ArialNarrow"/>
        </w:rPr>
      </w:pPr>
      <w:r w:rsidRPr="009A4521">
        <w:rPr>
          <w:rFonts w:cs="Arial"/>
        </w:rPr>
        <w:t xml:space="preserve"> dodávka části předávacích stanic</w:t>
      </w:r>
      <w:r w:rsidR="001F691B" w:rsidRPr="009A4521">
        <w:rPr>
          <w:rFonts w:cs="Arial"/>
        </w:rPr>
        <w:t xml:space="preserve"> </w:t>
      </w:r>
    </w:p>
    <w:p w:rsidR="001B4914" w:rsidRPr="009A4521" w:rsidRDefault="001B4914" w:rsidP="00B24B74">
      <w:pPr>
        <w:pStyle w:val="Odstavecseseznamem"/>
        <w:numPr>
          <w:ilvl w:val="0"/>
          <w:numId w:val="15"/>
        </w:numPr>
        <w:tabs>
          <w:tab w:val="left" w:pos="142"/>
          <w:tab w:val="left" w:pos="1276"/>
          <w:tab w:val="left" w:pos="3828"/>
          <w:tab w:val="center" w:pos="9923"/>
        </w:tabs>
        <w:ind w:right="227"/>
        <w:rPr>
          <w:rFonts w:cs="Arial"/>
          <w:b/>
        </w:rPr>
      </w:pPr>
      <w:r w:rsidRPr="009A4521">
        <w:rPr>
          <w:rFonts w:cs="Arial"/>
          <w:b/>
        </w:rPr>
        <w:t>Operační systém pro server</w:t>
      </w:r>
    </w:p>
    <w:p w:rsidR="001B4914" w:rsidRPr="009A4521" w:rsidRDefault="001B4914" w:rsidP="00B24B74">
      <w:pPr>
        <w:numPr>
          <w:ilvl w:val="0"/>
          <w:numId w:val="11"/>
        </w:numPr>
        <w:tabs>
          <w:tab w:val="left" w:pos="993"/>
          <w:tab w:val="left" w:pos="1560"/>
          <w:tab w:val="center" w:pos="9923"/>
        </w:tabs>
        <w:ind w:left="1134" w:right="227" w:hanging="283"/>
        <w:rPr>
          <w:rFonts w:cs="Arial"/>
        </w:rPr>
      </w:pPr>
      <w:r w:rsidRPr="009A4521">
        <w:rPr>
          <w:rFonts w:cs="Arial"/>
        </w:rPr>
        <w:t>vlastní operační systém servrového typu</w:t>
      </w:r>
    </w:p>
    <w:p w:rsidR="001718C7" w:rsidRPr="009A4521" w:rsidRDefault="001718C7" w:rsidP="001718C7">
      <w:pPr>
        <w:tabs>
          <w:tab w:val="left" w:pos="993"/>
          <w:tab w:val="left" w:pos="1560"/>
          <w:tab w:val="center" w:pos="9923"/>
        </w:tabs>
        <w:ind w:right="227"/>
        <w:rPr>
          <w:rFonts w:cs="Arial"/>
        </w:rPr>
      </w:pPr>
    </w:p>
    <w:p w:rsidR="001B4914" w:rsidRPr="009A4521" w:rsidRDefault="001B4914" w:rsidP="00B24B74">
      <w:pPr>
        <w:pStyle w:val="Odstavecseseznamem"/>
        <w:numPr>
          <w:ilvl w:val="0"/>
          <w:numId w:val="15"/>
        </w:numPr>
        <w:tabs>
          <w:tab w:val="left" w:pos="142"/>
          <w:tab w:val="left" w:pos="1276"/>
          <w:tab w:val="left" w:pos="3828"/>
          <w:tab w:val="center" w:pos="9923"/>
        </w:tabs>
        <w:ind w:right="227"/>
        <w:rPr>
          <w:rFonts w:cs="Arial"/>
          <w:b/>
        </w:rPr>
      </w:pPr>
      <w:r w:rsidRPr="009A4521">
        <w:rPr>
          <w:rFonts w:cs="Arial"/>
          <w:b/>
        </w:rPr>
        <w:t>Operační systém pro pracovní stanici</w:t>
      </w:r>
    </w:p>
    <w:p w:rsidR="001B4914" w:rsidRPr="009A4521" w:rsidRDefault="001B4914" w:rsidP="00B24B74">
      <w:pPr>
        <w:numPr>
          <w:ilvl w:val="0"/>
          <w:numId w:val="11"/>
        </w:numPr>
        <w:tabs>
          <w:tab w:val="left" w:pos="1276"/>
          <w:tab w:val="left" w:pos="1560"/>
          <w:tab w:val="center" w:pos="9923"/>
        </w:tabs>
        <w:ind w:left="1134" w:right="227" w:hanging="283"/>
        <w:rPr>
          <w:rFonts w:cs="Arial"/>
        </w:rPr>
      </w:pPr>
      <w:r w:rsidRPr="009A4521">
        <w:rPr>
          <w:rFonts w:cs="Arial"/>
        </w:rPr>
        <w:t xml:space="preserve">vlastní operační systém  </w:t>
      </w:r>
    </w:p>
    <w:p w:rsidR="001B4914" w:rsidRPr="009A4521" w:rsidRDefault="001B4914" w:rsidP="00B24B74">
      <w:pPr>
        <w:numPr>
          <w:ilvl w:val="0"/>
          <w:numId w:val="11"/>
        </w:numPr>
        <w:tabs>
          <w:tab w:val="left" w:pos="1276"/>
          <w:tab w:val="left" w:pos="1560"/>
          <w:tab w:val="center" w:pos="9923"/>
        </w:tabs>
        <w:ind w:left="1134" w:right="227" w:hanging="283"/>
        <w:rPr>
          <w:rFonts w:cs="Arial"/>
        </w:rPr>
      </w:pPr>
      <w:r w:rsidRPr="009A4521">
        <w:rPr>
          <w:rFonts w:cs="Arial"/>
        </w:rPr>
        <w:t>textové, tabulkové a grafické procesory</w:t>
      </w:r>
    </w:p>
    <w:p w:rsidR="001B4914" w:rsidRPr="009A4521" w:rsidRDefault="001B4914" w:rsidP="00B24B74">
      <w:pPr>
        <w:numPr>
          <w:ilvl w:val="0"/>
          <w:numId w:val="11"/>
        </w:numPr>
        <w:tabs>
          <w:tab w:val="left" w:pos="1276"/>
          <w:tab w:val="left" w:pos="1560"/>
          <w:tab w:val="center" w:pos="9923"/>
        </w:tabs>
        <w:ind w:left="1134" w:right="227" w:hanging="283"/>
        <w:rPr>
          <w:rFonts w:cs="Arial"/>
        </w:rPr>
      </w:pPr>
      <w:r w:rsidRPr="009A4521">
        <w:rPr>
          <w:rFonts w:cs="Arial"/>
        </w:rPr>
        <w:t>databázový procesor</w:t>
      </w:r>
    </w:p>
    <w:p w:rsidR="001B4914" w:rsidRPr="009A4521" w:rsidRDefault="001B4914" w:rsidP="001B4914">
      <w:pPr>
        <w:tabs>
          <w:tab w:val="left" w:pos="993"/>
          <w:tab w:val="left" w:pos="1560"/>
          <w:tab w:val="center" w:pos="9923"/>
        </w:tabs>
        <w:ind w:left="851" w:right="227"/>
        <w:rPr>
          <w:rFonts w:cs="Arial"/>
        </w:rPr>
      </w:pPr>
    </w:p>
    <w:p w:rsidR="001B4914" w:rsidRPr="009A4521" w:rsidRDefault="001B4914" w:rsidP="00B24B74">
      <w:pPr>
        <w:numPr>
          <w:ilvl w:val="0"/>
          <w:numId w:val="15"/>
        </w:numPr>
        <w:tabs>
          <w:tab w:val="left" w:pos="993"/>
          <w:tab w:val="left" w:pos="1560"/>
          <w:tab w:val="center" w:pos="9923"/>
        </w:tabs>
        <w:ind w:right="227"/>
        <w:rPr>
          <w:rFonts w:cs="Arial"/>
          <w:b/>
        </w:rPr>
      </w:pPr>
      <w:r w:rsidRPr="009A4521">
        <w:rPr>
          <w:rFonts w:cs="Arial"/>
          <w:b/>
        </w:rPr>
        <w:t>Uživatelský SW server - aplikace</w:t>
      </w:r>
    </w:p>
    <w:p w:rsidR="001B4914" w:rsidRPr="009A4521" w:rsidRDefault="001B4914" w:rsidP="001B4914">
      <w:pPr>
        <w:autoSpaceDE w:val="0"/>
        <w:autoSpaceDN w:val="0"/>
        <w:adjustRightInd w:val="0"/>
        <w:ind w:left="360" w:firstLine="491"/>
        <w:rPr>
          <w:rFonts w:cs="Arial"/>
        </w:rPr>
      </w:pPr>
      <w:r w:rsidRPr="009A4521">
        <w:rPr>
          <w:rFonts w:cs="Arial"/>
        </w:rPr>
        <w:t>Aplikační a datový server zajišťuje sběr a zobrazování velkého množství dat. Server řídí dlouhodobé ukládání trendových dat, událostních zpráv, transakcí operátora a konfiguračních dat systému. Jako správce lokality poskytuje server komunikaci se síťovými automatizačními jednotkami .Uživatelské rozhraní  má  flexibilní navigaci systémem, uživatelské nákresy, komplexní správu alarmů, analýzu trendů a vytváření přehledů a hlášení. Přes internetový prohlížeč je uživatel schopen efektivně spravovat komfort nájemníků a využití energie, rychle reagovat na kritické události a optimalizovat řídicí strategie. Centrála je koncipována pro minimálně 10 současných uživatelů</w:t>
      </w:r>
      <w:r w:rsidR="00CC1BAD" w:rsidRPr="009A4521">
        <w:rPr>
          <w:rFonts w:cs="Arial"/>
        </w:rPr>
        <w:t>, kteří</w:t>
      </w:r>
      <w:r w:rsidRPr="009A4521">
        <w:rPr>
          <w:rFonts w:cs="Arial"/>
        </w:rPr>
        <w:t xml:space="preserve"> </w:t>
      </w:r>
      <w:r w:rsidR="00CC1BAD" w:rsidRPr="009A4521">
        <w:rPr>
          <w:rFonts w:cs="Arial"/>
        </w:rPr>
        <w:t>mohou</w:t>
      </w:r>
      <w:r w:rsidRPr="009A4521">
        <w:rPr>
          <w:rFonts w:cs="Arial"/>
        </w:rPr>
        <w:t xml:space="preserve"> získat přístup k informacím ze systému automatizac</w:t>
      </w:r>
      <w:r w:rsidR="00CC1BAD" w:rsidRPr="009A4521">
        <w:rPr>
          <w:rFonts w:cs="Arial"/>
        </w:rPr>
        <w:t xml:space="preserve">e: Použité </w:t>
      </w:r>
      <w:r w:rsidRPr="009A4521">
        <w:rPr>
          <w:rFonts w:cs="Arial"/>
        </w:rPr>
        <w:t xml:space="preserve">protokoly </w:t>
      </w:r>
      <w:r w:rsidR="00CC1BAD" w:rsidRPr="009A4521">
        <w:rPr>
          <w:rFonts w:cs="Arial"/>
        </w:rPr>
        <w:t xml:space="preserve">ve standardu </w:t>
      </w:r>
      <w:r w:rsidRPr="009A4521">
        <w:rPr>
          <w:rFonts w:cs="Arial"/>
        </w:rPr>
        <w:t xml:space="preserve">Internetu a standardy informačních technologií (IT) a </w:t>
      </w:r>
      <w:r w:rsidR="00CC1BAD" w:rsidRPr="009A4521">
        <w:rPr>
          <w:rFonts w:cs="Arial"/>
        </w:rPr>
        <w:t xml:space="preserve">bude </w:t>
      </w:r>
      <w:r w:rsidRPr="009A4521">
        <w:rPr>
          <w:rFonts w:cs="Arial"/>
        </w:rPr>
        <w:t>kompatibilní s</w:t>
      </w:r>
      <w:r w:rsidR="00CC1BAD" w:rsidRPr="009A4521">
        <w:rPr>
          <w:rFonts w:cs="Arial"/>
        </w:rPr>
        <w:t> </w:t>
      </w:r>
      <w:r w:rsidRPr="009A4521">
        <w:rPr>
          <w:rFonts w:cs="Arial"/>
        </w:rPr>
        <w:t>komunikační</w:t>
      </w:r>
      <w:r w:rsidR="00CC1BAD" w:rsidRPr="009A4521">
        <w:rPr>
          <w:rFonts w:cs="Arial"/>
        </w:rPr>
        <w:t xml:space="preserve"> </w:t>
      </w:r>
      <w:r w:rsidRPr="009A4521">
        <w:rPr>
          <w:rFonts w:cs="Arial"/>
        </w:rPr>
        <w:t>sít</w:t>
      </w:r>
      <w:r w:rsidR="00CC1BAD" w:rsidRPr="009A4521">
        <w:rPr>
          <w:rFonts w:cs="Arial"/>
        </w:rPr>
        <w:t xml:space="preserve">í </w:t>
      </w:r>
      <w:r w:rsidRPr="009A4521">
        <w:rPr>
          <w:rFonts w:cs="Arial"/>
        </w:rPr>
        <w:t xml:space="preserve"> podniku.</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Aplikační SW musí zajišťovat:</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přehlednost a jednoduchost jednotlivých obrázků (schémata, grafy, atd.)</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jednoznačné přiřazení jednotlivých funkcí a obrázků vzhledem k technologické klávesnici, možnost předdefinování funkcí jednotlivých kláves</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informace musí být tříděny podle důležitosti a předávány patřičným způsobem (např. nejdůležitější – havarijní hlášení atd.) přímo na terminál</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možnost realizace dialogového režimu s využitím funkce typu „HELP“ s dostatečně relevantními informacemi – přednost má text v českém jazyce</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informace v procesu (vizuální i písemné) musí být v češtině, diagnostické informace mohou být v jazyce anglickém</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systém musí obsahovat ochranu pro kontrolu oprávněnosti vstupu operátora do jednotlivých úrovní programů prostřednictvím hardwarového klíče popřípadě hesla</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systém musí respektovat značení a grafickou podobu dle standardů v a norem</w:t>
      </w: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 tvorba jednotlivých obrazovek bude prováděna dle zvyklostí a požadavků daného úseku</w:t>
      </w:r>
    </w:p>
    <w:p w:rsidR="001B4914" w:rsidRPr="009A4521" w:rsidRDefault="001B4914" w:rsidP="001B4914">
      <w:pPr>
        <w:autoSpaceDE w:val="0"/>
        <w:autoSpaceDN w:val="0"/>
        <w:adjustRightInd w:val="0"/>
        <w:ind w:left="360" w:firstLine="491"/>
        <w:rPr>
          <w:rFonts w:cs="Arial"/>
          <w:b/>
        </w:rPr>
      </w:pPr>
    </w:p>
    <w:p w:rsidR="001B4914" w:rsidRPr="009A4521" w:rsidRDefault="001B4914" w:rsidP="00B24B74">
      <w:pPr>
        <w:numPr>
          <w:ilvl w:val="0"/>
          <w:numId w:val="15"/>
        </w:numPr>
        <w:tabs>
          <w:tab w:val="left" w:pos="993"/>
          <w:tab w:val="left" w:pos="1560"/>
          <w:tab w:val="center" w:pos="9923"/>
        </w:tabs>
        <w:ind w:right="227"/>
        <w:rPr>
          <w:rFonts w:cs="Arial"/>
          <w:b/>
        </w:rPr>
      </w:pPr>
      <w:r w:rsidRPr="009A4521">
        <w:rPr>
          <w:rFonts w:cs="Arial"/>
          <w:b/>
        </w:rPr>
        <w:t>Uživatelský SW pracovní stanice - vizualizace</w:t>
      </w:r>
    </w:p>
    <w:p w:rsidR="001F691B" w:rsidRPr="009A4521" w:rsidRDefault="001F691B" w:rsidP="001B4914">
      <w:pPr>
        <w:tabs>
          <w:tab w:val="left" w:pos="993"/>
          <w:tab w:val="left" w:pos="1560"/>
          <w:tab w:val="center" w:pos="9923"/>
        </w:tabs>
        <w:ind w:left="426" w:right="227" w:firstLine="283"/>
        <w:rPr>
          <w:rFonts w:cs="Arial"/>
        </w:rPr>
      </w:pPr>
    </w:p>
    <w:p w:rsidR="001F691B" w:rsidRPr="009A4521" w:rsidRDefault="001F691B" w:rsidP="001F691B">
      <w:pPr>
        <w:autoSpaceDE w:val="0"/>
        <w:autoSpaceDN w:val="0"/>
        <w:adjustRightInd w:val="0"/>
        <w:ind w:left="567" w:hanging="141"/>
        <w:jc w:val="left"/>
        <w:rPr>
          <w:rFonts w:ascii="ArialNarrow" w:hAnsi="ArialNarrow" w:cs="ArialNarrow"/>
        </w:rPr>
      </w:pPr>
      <w:r w:rsidRPr="009A4521">
        <w:rPr>
          <w:rFonts w:ascii="ArialNarrow" w:hAnsi="ArialNarrow" w:cs="ArialNarrow"/>
        </w:rPr>
        <w:t>Požadavky na vizualizaci:</w:t>
      </w:r>
    </w:p>
    <w:p w:rsidR="001F691B" w:rsidRPr="009A4521" w:rsidRDefault="001F691B" w:rsidP="001F691B">
      <w:pPr>
        <w:autoSpaceDE w:val="0"/>
        <w:autoSpaceDN w:val="0"/>
        <w:adjustRightInd w:val="0"/>
        <w:jc w:val="left"/>
        <w:rPr>
          <w:rFonts w:ascii="ArialNarrow,Bold" w:hAnsi="ArialNarrow,Bold" w:cs="ArialNarrow,Bold"/>
          <w:b/>
          <w:bCs/>
        </w:rPr>
      </w:pPr>
      <w:r w:rsidRPr="009A4521">
        <w:rPr>
          <w:rFonts w:ascii="Symbol" w:hAnsi="Symbol" w:cs="Symbol"/>
        </w:rPr>
        <w:t></w:t>
      </w:r>
      <w:r w:rsidRPr="009A4521">
        <w:rPr>
          <w:rFonts w:ascii="Symbol" w:hAnsi="Symbol" w:cs="Symbol"/>
        </w:rPr>
        <w:t></w:t>
      </w:r>
      <w:r w:rsidRPr="009A4521">
        <w:rPr>
          <w:rFonts w:ascii="Symbol" w:hAnsi="Symbol" w:cs="Symbol"/>
        </w:rPr>
        <w:t></w:t>
      </w:r>
      <w:r w:rsidRPr="009A4521">
        <w:rPr>
          <w:rFonts w:ascii="ArialNarrow,Bold" w:hAnsi="ArialNarrow,Bold" w:cs="ArialNarrow,Bold"/>
          <w:b/>
          <w:bCs/>
        </w:rPr>
        <w:t>binární signály</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a) zapisovat do událostí veškeré změny stavu (chod/nechod, otevřeno/zavřeno a pod.)</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b) alarmovat veškeré poruchové stavy (el. poruchy, nesouhlas mezi požadovaným a skutečným stavem – samovolný výpadek)</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c) dodržovat barevné značení stavu pohonů (zelená chod, šedá / bílá nechod, červená porucha, žlutá alarm / varování)</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d) zapisovat do událostí veškeré povely obsluhy (zap, vyp, změna parametrů žádaných hodnot, přihlášení, odhlášení,…)</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e) zapisovat alarmy či události s přesností do 1 s, ve zvláštních případech bude upřesněno (řádově ms)</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f) zobrazovat stavy zařízení (chod/nechod, otevřeno/zavřeno apod.)</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g) Na oddělení budou online archivace min. 18 měsíců. Systém musí umožnit starší</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hodnoty archivovat.</w:t>
      </w:r>
    </w:p>
    <w:p w:rsidR="001F691B" w:rsidRPr="009A4521" w:rsidRDefault="001F691B" w:rsidP="001F691B">
      <w:pPr>
        <w:autoSpaceDE w:val="0"/>
        <w:autoSpaceDN w:val="0"/>
        <w:adjustRightInd w:val="0"/>
        <w:jc w:val="left"/>
        <w:rPr>
          <w:rFonts w:ascii="ArialNarrow,Bold" w:hAnsi="ArialNarrow,Bold" w:cs="ArialNarrow,Bold"/>
          <w:b/>
          <w:bCs/>
        </w:rPr>
      </w:pPr>
      <w:r w:rsidRPr="009A4521">
        <w:rPr>
          <w:rFonts w:ascii="Symbol" w:hAnsi="Symbol" w:cs="Symbol"/>
        </w:rPr>
        <w:t></w:t>
      </w:r>
      <w:r w:rsidRPr="009A4521">
        <w:rPr>
          <w:rFonts w:ascii="Symbol" w:hAnsi="Symbol" w:cs="Symbol"/>
        </w:rPr>
        <w:t></w:t>
      </w:r>
      <w:r w:rsidRPr="009A4521">
        <w:rPr>
          <w:rFonts w:ascii="Symbol" w:hAnsi="Symbol" w:cs="Symbol"/>
        </w:rPr>
        <w:t></w:t>
      </w:r>
      <w:r w:rsidRPr="009A4521">
        <w:rPr>
          <w:rFonts w:ascii="ArialNarrow,Bold" w:hAnsi="ArialNarrow,Bold" w:cs="ArialNarrow,Bold"/>
          <w:b/>
          <w:bCs/>
        </w:rPr>
        <w:t>analogové signály</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a) archivovat veškeré měřené hodnoty</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b) délka periody bude stanovena ve spolupráci s technologem provozu</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c) zobrazovat měřené hodnoty (tzn. u polohy ventilu nezobrazovat žádanou hodnotu, ale skutečnou– zpětná vazba)</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d) Na oddělení budou online archivace min. 18 měsíců. Systém musí umožnit starší</w:t>
      </w:r>
    </w:p>
    <w:p w:rsidR="001F691B" w:rsidRPr="009A4521" w:rsidRDefault="001F691B" w:rsidP="001F691B">
      <w:pPr>
        <w:tabs>
          <w:tab w:val="left" w:pos="993"/>
          <w:tab w:val="left" w:pos="1560"/>
          <w:tab w:val="center" w:pos="9923"/>
        </w:tabs>
        <w:ind w:left="426" w:right="227" w:firstLine="283"/>
        <w:rPr>
          <w:rFonts w:ascii="ArialNarrow" w:hAnsi="ArialNarrow" w:cs="ArialNarrow"/>
        </w:rPr>
      </w:pPr>
      <w:r w:rsidRPr="009A4521">
        <w:rPr>
          <w:rFonts w:ascii="ArialNarrow" w:hAnsi="ArialNarrow" w:cs="ArialNarrow"/>
        </w:rPr>
        <w:t>hodnoty archivovat.</w:t>
      </w:r>
    </w:p>
    <w:p w:rsidR="001B4914" w:rsidRPr="009A4521" w:rsidRDefault="001B4914" w:rsidP="001F691B">
      <w:pPr>
        <w:tabs>
          <w:tab w:val="left" w:pos="993"/>
          <w:tab w:val="left" w:pos="1560"/>
          <w:tab w:val="center" w:pos="9923"/>
        </w:tabs>
        <w:ind w:left="426" w:right="227" w:firstLine="283"/>
        <w:rPr>
          <w:rFonts w:cs="Arial"/>
        </w:rPr>
      </w:pPr>
      <w:r w:rsidRPr="009A4521">
        <w:rPr>
          <w:rFonts w:cs="Arial"/>
        </w:rPr>
        <w:t>Uživatelský SW zobrazuje funkční schéma jednotlivých technologických zařízení, okamžitých hodnoty měřených a regulovaných veličin a signalizuje provozní a poruchové stavy všech pohonů a ostatních technologických zařízení operační systém pro PC.</w:t>
      </w:r>
    </w:p>
    <w:p w:rsidR="001B4914" w:rsidRPr="009A4521" w:rsidRDefault="001B4914" w:rsidP="001B4914">
      <w:pPr>
        <w:tabs>
          <w:tab w:val="left" w:pos="567"/>
        </w:tabs>
        <w:ind w:left="426" w:right="227" w:firstLine="283"/>
        <w:rPr>
          <w:rFonts w:cs="Arial"/>
        </w:rPr>
      </w:pPr>
      <w:r w:rsidRPr="009A4521">
        <w:rPr>
          <w:rFonts w:cs="Arial"/>
        </w:rPr>
        <w:t>Mimo jiné</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Řízení teploty oběhové vody: přednastavení léto/zima a možnost nastavení jiné žádané teploty</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 xml:space="preserve">Automatické (dálkové) ovládání   regulačních   armatur  dle předvolené výstupní teploty (UT a TUV) </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Dálkové ruční ovládání vstupní regulační parní armatury z ŘS (mistři ko</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Vizualizace všech měřených hodnot</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Vizualizace všech havarijních hodnot všech čidel a zařízení, která můžou odstavit (zatopení,  vysoká teplota v prostoru, havarijní teplota na výstupu z výměníků) výstupu z výměníku, havarijní doplňování vody…………,</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 xml:space="preserve"> Vizualizace provozní a havarijní stavy doplňování </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 xml:space="preserve">Vizualizace měření množství tepla [GJ], </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 xml:space="preserve">Vizualizace chod, porucha,………] oběhových čerpadel, </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Informace o topné křivce – předvolená teplota (léto-zima), volně nastavitelná teplota, vizualizace</w:t>
      </w:r>
    </w:p>
    <w:p w:rsidR="001B4914" w:rsidRPr="009A4521" w:rsidRDefault="001B4914" w:rsidP="00B24B74">
      <w:pPr>
        <w:pStyle w:val="Odstavecseseznamem"/>
        <w:numPr>
          <w:ilvl w:val="0"/>
          <w:numId w:val="13"/>
        </w:numPr>
        <w:autoSpaceDE w:val="0"/>
        <w:autoSpaceDN w:val="0"/>
        <w:adjustRightInd w:val="0"/>
        <w:jc w:val="left"/>
        <w:rPr>
          <w:rFonts w:cs="Arial"/>
        </w:rPr>
      </w:pPr>
      <w:r w:rsidRPr="009A4521">
        <w:rPr>
          <w:rFonts w:cs="Arial"/>
        </w:rPr>
        <w:t>Regulace teploty topné vody (ekviterm) směšováním</w:t>
      </w:r>
    </w:p>
    <w:p w:rsidR="001B4914" w:rsidRPr="009A4521" w:rsidRDefault="001B4914" w:rsidP="00B24B74">
      <w:pPr>
        <w:pStyle w:val="Odstavecseseznamem"/>
        <w:numPr>
          <w:ilvl w:val="0"/>
          <w:numId w:val="12"/>
        </w:numPr>
        <w:autoSpaceDE w:val="0"/>
        <w:autoSpaceDN w:val="0"/>
        <w:adjustRightInd w:val="0"/>
        <w:jc w:val="left"/>
        <w:rPr>
          <w:rFonts w:cs="Arial"/>
        </w:rPr>
      </w:pPr>
      <w:r w:rsidRPr="009A4521">
        <w:rPr>
          <w:rFonts w:cs="Arial"/>
        </w:rPr>
        <w:t>Regulace TUV (vizualizace v centrálním ŘS).</w:t>
      </w:r>
    </w:p>
    <w:p w:rsidR="001B4914" w:rsidRPr="009A4521" w:rsidRDefault="001B4914" w:rsidP="001B4914">
      <w:pPr>
        <w:tabs>
          <w:tab w:val="left" w:pos="567"/>
        </w:tabs>
        <w:ind w:left="567" w:right="227" w:hanging="567"/>
        <w:rPr>
          <w:rFonts w:cs="Arial"/>
        </w:rPr>
      </w:pPr>
    </w:p>
    <w:p w:rsidR="001B4914" w:rsidRPr="009A4521" w:rsidRDefault="001B4914" w:rsidP="001B4914">
      <w:pPr>
        <w:tabs>
          <w:tab w:val="left" w:pos="567"/>
        </w:tabs>
        <w:ind w:left="567" w:right="227" w:hanging="567"/>
        <w:rPr>
          <w:rFonts w:cs="Arial"/>
        </w:rPr>
      </w:pPr>
      <w:r w:rsidRPr="009A4521">
        <w:rPr>
          <w:rFonts w:cs="Arial"/>
        </w:rPr>
        <w:t>V ceně dodávky je počítáno s rezervou 20 ks obrazovek  dle požadavku provozovatele.</w:t>
      </w:r>
    </w:p>
    <w:p w:rsidR="001B4914" w:rsidRPr="009A4521" w:rsidRDefault="001B4914" w:rsidP="001B4914">
      <w:pPr>
        <w:tabs>
          <w:tab w:val="left" w:pos="993"/>
          <w:tab w:val="left" w:pos="1560"/>
          <w:tab w:val="center" w:pos="9923"/>
        </w:tabs>
        <w:ind w:left="426" w:right="227" w:firstLine="283"/>
        <w:rPr>
          <w:rFonts w:cs="Arial"/>
          <w:sz w:val="22"/>
          <w:szCs w:val="22"/>
        </w:rPr>
      </w:pPr>
      <w:r w:rsidRPr="009A4521">
        <w:rPr>
          <w:rFonts w:cs="Arial"/>
        </w:rPr>
        <w:t xml:space="preserve"> </w:t>
      </w:r>
    </w:p>
    <w:p w:rsidR="001B4914" w:rsidRPr="009A4521" w:rsidRDefault="001B4914" w:rsidP="001B4914">
      <w:pPr>
        <w:pStyle w:val="Nadpis2"/>
      </w:pPr>
      <w:bookmarkStart w:id="13" w:name="_Toc352769985"/>
      <w:bookmarkStart w:id="14" w:name="_Toc353801458"/>
      <w:r w:rsidRPr="009A4521">
        <w:t>VIZUALIZACE NA  OPS</w:t>
      </w:r>
      <w:bookmarkEnd w:id="13"/>
      <w:bookmarkEnd w:id="14"/>
    </w:p>
    <w:p w:rsidR="001B4914" w:rsidRPr="009A4521" w:rsidRDefault="001B4914" w:rsidP="001B4914">
      <w:pPr>
        <w:tabs>
          <w:tab w:val="left" w:pos="0"/>
        </w:tabs>
        <w:ind w:right="227" w:firstLine="567"/>
        <w:rPr>
          <w:rFonts w:cs="Arial"/>
        </w:rPr>
      </w:pPr>
      <w:r w:rsidRPr="009A4521">
        <w:rPr>
          <w:rFonts w:cs="Arial"/>
        </w:rPr>
        <w:t>Pracoviště centrálního dispečinku bude dále vybaveno 5 ks řídících panelů jako příslušenství lokálních regulátorů řídících OPS pro servisní nastavení a opravy na jednotlivých OPS.</w:t>
      </w:r>
    </w:p>
    <w:p w:rsidR="001B4914" w:rsidRPr="009A4521" w:rsidRDefault="001B4914" w:rsidP="001B4914">
      <w:pPr>
        <w:tabs>
          <w:tab w:val="left" w:pos="0"/>
        </w:tabs>
        <w:ind w:right="227" w:firstLine="567"/>
        <w:rPr>
          <w:rFonts w:cs="Arial"/>
        </w:rPr>
      </w:pPr>
      <w:r w:rsidRPr="009A4521">
        <w:rPr>
          <w:rFonts w:cs="Arial"/>
        </w:rPr>
        <w:t>Uživatelský software vygenerovaný pro panely zajistí přístup správců jednotlivých OPS k datům a vizualizaci příslušné OPS prostřednictvím Internetu.</w:t>
      </w:r>
    </w:p>
    <w:p w:rsidR="005A2E86" w:rsidRPr="009A4521" w:rsidRDefault="005A2E86" w:rsidP="005A6D8B">
      <w:pPr>
        <w:ind w:left="709"/>
        <w:rPr>
          <w:rFonts w:cs="Arial"/>
        </w:rPr>
      </w:pPr>
    </w:p>
    <w:p w:rsidR="001B4914" w:rsidRPr="009A4521" w:rsidRDefault="001B4914" w:rsidP="001B4914">
      <w:pPr>
        <w:pStyle w:val="Nadpis2"/>
      </w:pPr>
      <w:bookmarkStart w:id="15" w:name="_Toc352769986"/>
      <w:bookmarkStart w:id="16" w:name="_Toc353801459"/>
      <w:r w:rsidRPr="009A4521">
        <w:t>ŘÍZENÍ SBĚRNÉHO BODU</w:t>
      </w:r>
      <w:bookmarkEnd w:id="15"/>
      <w:bookmarkEnd w:id="16"/>
      <w:r w:rsidRPr="009A4521">
        <w:t xml:space="preserve"> </w:t>
      </w:r>
    </w:p>
    <w:p w:rsidR="001B4914" w:rsidRPr="009A4521" w:rsidRDefault="001B4914" w:rsidP="001B4914">
      <w:pPr>
        <w:tabs>
          <w:tab w:val="left" w:pos="0"/>
        </w:tabs>
        <w:ind w:right="227" w:firstLine="567"/>
        <w:rPr>
          <w:rFonts w:cs="Arial"/>
        </w:rPr>
      </w:pPr>
      <w:r w:rsidRPr="009A4521">
        <w:rPr>
          <w:rFonts w:cs="Arial"/>
        </w:rPr>
        <w:t xml:space="preserve">V rámci křížení napájecích soustav  Nový zdroj – zdroj Tatara, bude definovaný objekt napájen po silovém kabelu, který bude položen částečně ve výkopu a dále protažen v již hotové trase horkovodu. V nadzemní části šachty bude vybudován nový rozvaděč ve kterém bude umístěna technologie pro řízení – přepínanání  zdrojových částí, dále bude rozvaděč obsahovat zařízení pro přenos z regulátoru a dat  z měřiče tepla. Z rozvaděče bude provedeno napájení osvětlení šachty a zabezpečení proti přehřátí prostoru a zaplavení. Data z regulátoru budou přenášeny pomocí komunikačních rozvodů do centrálního dispečerského pracoviště.  </w:t>
      </w:r>
    </w:p>
    <w:p w:rsidR="001B4914" w:rsidRPr="009A4521" w:rsidRDefault="001B4914" w:rsidP="001B4914">
      <w:pPr>
        <w:ind w:left="709"/>
        <w:rPr>
          <w:rFonts w:cs="Arial"/>
        </w:rPr>
      </w:pPr>
    </w:p>
    <w:p w:rsidR="00CC1BAD" w:rsidRPr="009A4521" w:rsidRDefault="00CC1BAD" w:rsidP="00CC1BAD">
      <w:pPr>
        <w:pStyle w:val="Nadpis2"/>
      </w:pPr>
      <w:bookmarkStart w:id="17" w:name="_Toc352769987"/>
      <w:bookmarkStart w:id="18" w:name="_Toc353801460"/>
      <w:r w:rsidRPr="009A4521">
        <w:t>SMS mudul - GPRS</w:t>
      </w:r>
      <w:bookmarkEnd w:id="17"/>
      <w:bookmarkEnd w:id="18"/>
    </w:p>
    <w:p w:rsidR="00CC1BAD" w:rsidRPr="009A4521" w:rsidRDefault="00CC1BAD" w:rsidP="00CC1BAD">
      <w:pPr>
        <w:tabs>
          <w:tab w:val="left" w:pos="0"/>
        </w:tabs>
        <w:ind w:right="227" w:firstLine="567"/>
        <w:rPr>
          <w:rFonts w:cs="Arial"/>
          <w:sz w:val="22"/>
          <w:szCs w:val="22"/>
        </w:rPr>
      </w:pPr>
      <w:r w:rsidRPr="009A4521">
        <w:rPr>
          <w:rFonts w:cs="Arial"/>
        </w:rPr>
        <w:t>Z důvodů že v definovaných objektech nelze provést napojení pomocí komun</w:t>
      </w:r>
      <w:r w:rsidR="00C85671" w:rsidRPr="009A4521">
        <w:rPr>
          <w:rFonts w:cs="Arial"/>
        </w:rPr>
        <w:t>i</w:t>
      </w:r>
      <w:r w:rsidRPr="009A4521">
        <w:rPr>
          <w:rFonts w:cs="Arial"/>
        </w:rPr>
        <w:t>kačních kabelů, bude u těchto zdrojů instalována brána SMS (GPRS). Přes komunikační moduly budou uvedené OPS napojeny  do centrálního dispečerského pracoviště</w:t>
      </w:r>
      <w:r w:rsidRPr="009A4521">
        <w:rPr>
          <w:rFonts w:cs="Arial"/>
          <w:sz w:val="22"/>
          <w:szCs w:val="22"/>
        </w:rPr>
        <w:t xml:space="preserve">.  </w:t>
      </w:r>
    </w:p>
    <w:p w:rsidR="00CC1BAD" w:rsidRPr="009A4521" w:rsidRDefault="00CC1BAD" w:rsidP="00CC1BAD">
      <w:pPr>
        <w:tabs>
          <w:tab w:val="left" w:pos="0"/>
        </w:tabs>
        <w:ind w:right="227" w:firstLine="567"/>
        <w:rPr>
          <w:rFonts w:cs="Arial"/>
          <w:sz w:val="22"/>
          <w:szCs w:val="22"/>
        </w:rPr>
      </w:pPr>
    </w:p>
    <w:p w:rsidR="001F691B" w:rsidRPr="009A4521" w:rsidRDefault="001F691B" w:rsidP="00CC1BAD">
      <w:pPr>
        <w:tabs>
          <w:tab w:val="left" w:pos="0"/>
        </w:tabs>
        <w:ind w:right="227" w:firstLine="567"/>
        <w:rPr>
          <w:rFonts w:cs="Arial"/>
          <w:sz w:val="22"/>
          <w:szCs w:val="22"/>
        </w:rPr>
      </w:pPr>
    </w:p>
    <w:p w:rsidR="001F691B" w:rsidRPr="009A4521" w:rsidRDefault="001F691B" w:rsidP="001F691B">
      <w:pPr>
        <w:pStyle w:val="Odstavecseseznamem"/>
        <w:autoSpaceDE w:val="0"/>
        <w:autoSpaceDN w:val="0"/>
        <w:adjustRightInd w:val="0"/>
        <w:ind w:left="360"/>
        <w:jc w:val="left"/>
        <w:rPr>
          <w:rFonts w:ascii="ArialNarrow,Bold" w:hAnsi="ArialNarrow,Bold" w:cs="ArialNarrow,Bold"/>
          <w:b/>
          <w:bCs/>
          <w:u w:val="single"/>
        </w:rPr>
      </w:pPr>
      <w:r w:rsidRPr="009A4521">
        <w:rPr>
          <w:rFonts w:ascii="ArialNarrow,Bold" w:hAnsi="ArialNarrow,Bold" w:cs="ArialNarrow,Bold"/>
          <w:b/>
          <w:bCs/>
          <w:u w:val="single"/>
        </w:rPr>
        <w:t>Rezervy v HW</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 xml:space="preserve">a) rezerva min. </w:t>
      </w:r>
      <w:r w:rsidR="003B6E56" w:rsidRPr="009A4521">
        <w:rPr>
          <w:rFonts w:ascii="ArialNarrow" w:hAnsi="ArialNarrow" w:cs="ArialNarrow"/>
        </w:rPr>
        <w:t>15</w:t>
      </w:r>
      <w:r w:rsidRPr="009A4521">
        <w:rPr>
          <w:rFonts w:ascii="ArialNarrow" w:hAnsi="ArialNarrow" w:cs="ArialNarrow"/>
        </w:rPr>
        <w:t>% vstupů/výstupů na každém typu karty</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 xml:space="preserve">b) rezerva min. </w:t>
      </w:r>
      <w:r w:rsidR="003B6E56" w:rsidRPr="009A4521">
        <w:rPr>
          <w:rFonts w:ascii="ArialNarrow" w:hAnsi="ArialNarrow" w:cs="ArialNarrow"/>
        </w:rPr>
        <w:t>15</w:t>
      </w:r>
      <w:r w:rsidRPr="009A4521">
        <w:rPr>
          <w:rFonts w:ascii="ArialNarrow" w:hAnsi="ArialNarrow" w:cs="ArialNarrow"/>
        </w:rPr>
        <w:t>% tagů v licencích</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c) ve sdružovacích kabelech min 1</w:t>
      </w:r>
      <w:r w:rsidR="003B6E56" w:rsidRPr="009A4521">
        <w:rPr>
          <w:rFonts w:ascii="ArialNarrow" w:hAnsi="ArialNarrow" w:cs="ArialNarrow"/>
        </w:rPr>
        <w:t>0</w:t>
      </w:r>
      <w:r w:rsidRPr="009A4521">
        <w:rPr>
          <w:rFonts w:ascii="ArialNarrow" w:hAnsi="ArialNarrow" w:cs="ArialNarrow"/>
        </w:rPr>
        <w:t>% rezervních žil</w:t>
      </w:r>
    </w:p>
    <w:p w:rsidR="001F691B" w:rsidRPr="009A4521" w:rsidRDefault="001F691B" w:rsidP="001F691B">
      <w:pPr>
        <w:autoSpaceDE w:val="0"/>
        <w:autoSpaceDN w:val="0"/>
        <w:adjustRightInd w:val="0"/>
        <w:jc w:val="left"/>
        <w:rPr>
          <w:rFonts w:ascii="ArialNarrow" w:hAnsi="ArialNarrow" w:cs="ArialNarrow"/>
        </w:rPr>
      </w:pPr>
      <w:r w:rsidRPr="009A4521">
        <w:rPr>
          <w:rFonts w:ascii="ArialNarrow" w:hAnsi="ArialNarrow" w:cs="ArialNarrow"/>
        </w:rPr>
        <w:t>d) ve sdružovacích krabicích min 1</w:t>
      </w:r>
      <w:r w:rsidR="003B6E56" w:rsidRPr="009A4521">
        <w:rPr>
          <w:rFonts w:ascii="ArialNarrow" w:hAnsi="ArialNarrow" w:cs="ArialNarrow"/>
        </w:rPr>
        <w:t>0</w:t>
      </w:r>
      <w:r w:rsidRPr="009A4521">
        <w:rPr>
          <w:rFonts w:ascii="ArialNarrow" w:hAnsi="ArialNarrow" w:cs="ArialNarrow"/>
        </w:rPr>
        <w:t>% rezervních svorek</w:t>
      </w:r>
    </w:p>
    <w:p w:rsidR="001F691B" w:rsidRPr="009A4521" w:rsidRDefault="001F691B" w:rsidP="001F691B">
      <w:pPr>
        <w:tabs>
          <w:tab w:val="left" w:pos="851"/>
          <w:tab w:val="left" w:pos="1276"/>
          <w:tab w:val="left" w:pos="3119"/>
          <w:tab w:val="left" w:pos="5245"/>
          <w:tab w:val="left" w:pos="5670"/>
          <w:tab w:val="left" w:pos="6804"/>
          <w:tab w:val="left" w:pos="8222"/>
          <w:tab w:val="center" w:pos="9923"/>
        </w:tabs>
        <w:ind w:right="227"/>
        <w:rPr>
          <w:rFonts w:cs="Arial"/>
          <w:sz w:val="22"/>
          <w:szCs w:val="22"/>
        </w:rPr>
      </w:pPr>
      <w:r w:rsidRPr="009A4521">
        <w:rPr>
          <w:rFonts w:ascii="ArialNarrow" w:hAnsi="ArialNarrow" w:cs="ArialNarrow"/>
        </w:rPr>
        <w:t>e) výše uvedené rezervy jsou vztaženy k předmětu díla</w:t>
      </w:r>
    </w:p>
    <w:p w:rsidR="001F691B" w:rsidRPr="009A4521" w:rsidRDefault="001F691B" w:rsidP="00CC1BAD">
      <w:pPr>
        <w:tabs>
          <w:tab w:val="left" w:pos="0"/>
        </w:tabs>
        <w:ind w:right="227" w:firstLine="567"/>
        <w:rPr>
          <w:rFonts w:cs="Arial"/>
          <w:sz w:val="22"/>
          <w:szCs w:val="22"/>
        </w:rPr>
      </w:pPr>
    </w:p>
    <w:p w:rsidR="00386AB7" w:rsidRPr="009A4521" w:rsidRDefault="00386AB7" w:rsidP="005A6D8B">
      <w:pPr>
        <w:ind w:left="709"/>
        <w:rPr>
          <w:rFonts w:cs="Arial"/>
        </w:rPr>
      </w:pPr>
    </w:p>
    <w:p w:rsidR="009B7996" w:rsidRPr="009A4521" w:rsidRDefault="00D546D7" w:rsidP="00D546D7">
      <w:pPr>
        <w:rPr>
          <w:rFonts w:cs="Arial"/>
          <w:b/>
          <w:u w:val="single"/>
        </w:rPr>
      </w:pPr>
      <w:r w:rsidRPr="009A4521">
        <w:rPr>
          <w:rFonts w:cs="Arial"/>
          <w:b/>
          <w:u w:val="single"/>
        </w:rPr>
        <w:t>VENKOVNÍ ROZVODY</w:t>
      </w:r>
    </w:p>
    <w:p w:rsidR="009B7996" w:rsidRPr="009A4521" w:rsidRDefault="009B7996" w:rsidP="00FC5BE3">
      <w:pPr>
        <w:rPr>
          <w:rFonts w:cs="Arial"/>
          <w:b/>
        </w:rPr>
      </w:pPr>
    </w:p>
    <w:p w:rsidR="009B7996" w:rsidRPr="009A4521" w:rsidRDefault="00D546D7" w:rsidP="00D546D7">
      <w:pPr>
        <w:rPr>
          <w:rFonts w:cs="Arial"/>
          <w:b/>
        </w:rPr>
      </w:pPr>
      <w:r w:rsidRPr="009A4521">
        <w:rPr>
          <w:rFonts w:cs="Arial"/>
          <w:b/>
        </w:rPr>
        <w:t>KONCEPCE  KOMUNIKAČNÍCH ROZVODŮ MAR</w:t>
      </w:r>
    </w:p>
    <w:p w:rsidR="009B7996" w:rsidRPr="009A4521" w:rsidRDefault="009B7996" w:rsidP="00FC5BE3">
      <w:pPr>
        <w:rPr>
          <w:rFonts w:cs="Arial"/>
        </w:rPr>
      </w:pPr>
      <w:r w:rsidRPr="009A4521">
        <w:rPr>
          <w:rFonts w:cs="Arial"/>
        </w:rPr>
        <w:t>Z hlediska popsané struktury řídicího systému představují venkovní rozvody nadřazenou řídící úroveň tzv. komunikační sběrnici, která propojuje jedn</w:t>
      </w:r>
      <w:r w:rsidR="005A6D8B" w:rsidRPr="009A4521">
        <w:rPr>
          <w:rFonts w:cs="Arial"/>
        </w:rPr>
        <w:t>otlivá odběrná místa tepla OPS</w:t>
      </w:r>
      <w:r w:rsidRPr="009A4521">
        <w:rPr>
          <w:rFonts w:cs="Arial"/>
        </w:rPr>
        <w:t xml:space="preserve"> s řídící centrálou v kotelně.</w:t>
      </w:r>
    </w:p>
    <w:p w:rsidR="005A6D8B" w:rsidRPr="009A4521" w:rsidRDefault="009B7996" w:rsidP="00FC5BE3">
      <w:pPr>
        <w:rPr>
          <w:rFonts w:cs="Arial"/>
          <w:snapToGrid w:val="0"/>
        </w:rPr>
      </w:pPr>
      <w:r w:rsidRPr="009A4521">
        <w:rPr>
          <w:rFonts w:cs="Arial"/>
        </w:rPr>
        <w:t>Tuto komunikační sběrnici tvoří</w:t>
      </w:r>
      <w:r w:rsidRPr="009A4521">
        <w:rPr>
          <w:rFonts w:cs="Arial"/>
          <w:snapToGrid w:val="0"/>
        </w:rPr>
        <w:t xml:space="preserve"> </w:t>
      </w:r>
    </w:p>
    <w:p w:rsidR="009B7996" w:rsidRPr="009A4521" w:rsidRDefault="009B7996" w:rsidP="00B24B74">
      <w:pPr>
        <w:pStyle w:val="Odstavecseseznamem"/>
        <w:numPr>
          <w:ilvl w:val="0"/>
          <w:numId w:val="9"/>
        </w:numPr>
        <w:rPr>
          <w:rFonts w:cs="Arial"/>
        </w:rPr>
      </w:pPr>
      <w:r w:rsidRPr="009A4521">
        <w:rPr>
          <w:rFonts w:cs="Arial"/>
          <w:snapToGrid w:val="0"/>
        </w:rPr>
        <w:t>Ethernetová síť, která je</w:t>
      </w:r>
      <w:r w:rsidRPr="009A4521">
        <w:rPr>
          <w:rFonts w:cs="Arial"/>
        </w:rPr>
        <w:t xml:space="preserve"> navržena jako optické kabely uložené v chráničkách HDPE 40. Komunikační rozvody jsou navrženy tak, aby v budoucnu bylo možné jejich rozšiřování i případná změna konfigurace.</w:t>
      </w:r>
      <w:r w:rsidR="005A6D8B" w:rsidRPr="009A4521">
        <w:rPr>
          <w:rFonts w:cs="Arial"/>
        </w:rPr>
        <w:t xml:space="preserve"> </w:t>
      </w:r>
      <w:r w:rsidRPr="009A4521">
        <w:rPr>
          <w:rFonts w:cs="Arial"/>
        </w:rPr>
        <w:t>Optické kabely v chráničkách budou uloženy ve společných trasách s potrubím rozvodů tepla.</w:t>
      </w:r>
    </w:p>
    <w:p w:rsidR="00AF3AB0" w:rsidRPr="009A4521" w:rsidRDefault="00AF3AB0" w:rsidP="00B24B74">
      <w:pPr>
        <w:pStyle w:val="Odstavecseseznamem"/>
        <w:numPr>
          <w:ilvl w:val="0"/>
          <w:numId w:val="9"/>
        </w:numPr>
        <w:rPr>
          <w:rFonts w:cs="Arial"/>
        </w:rPr>
      </w:pPr>
      <w:r w:rsidRPr="009A4521">
        <w:rPr>
          <w:rFonts w:cs="Arial"/>
        </w:rPr>
        <w:t>Součástí etapy tohoto  projektu je řešeno dispečerského propojení systému MaR propojení technologií zdroje tepla Tatra Kopřivnice na technický velín – nový dispečink.  Na základě  prověření a proměření volných kmitočtů  je požadován spoj  pracující  ve volném kmitočtovém pásmu 10 GHz s přenosovou kapacitou 1 Mbit/s. Ve volném pásmu 10GHz pracuje podle všeobecného oprávnění VO-R/14/12.2006-38 TÚ.</w:t>
      </w:r>
      <w:r w:rsidR="00C85671" w:rsidRPr="009A4521">
        <w:rPr>
          <w:rFonts w:cs="Arial"/>
        </w:rPr>
        <w:t xml:space="preserve"> </w:t>
      </w:r>
      <w:r w:rsidRPr="009A4521">
        <w:rPr>
          <w:rFonts w:cs="Arial"/>
        </w:rPr>
        <w:t>Tato alternativa je velmi kvalitní spojení s rezervou kapacity - propustnosti a profesionální ochranou před možností napadení spoje hackery.</w:t>
      </w:r>
      <w:r w:rsidR="00C85671" w:rsidRPr="009A4521">
        <w:rPr>
          <w:rFonts w:cs="Arial"/>
        </w:rPr>
        <w:t xml:space="preserve"> Spoj bude obsahovat kompletní dodávku,  včetně projektového měření daného kmitočtu.</w:t>
      </w:r>
    </w:p>
    <w:p w:rsidR="005A6D8B" w:rsidRPr="009A4521" w:rsidRDefault="005A6D8B" w:rsidP="00B24B74">
      <w:pPr>
        <w:pStyle w:val="Odstavecseseznamem"/>
        <w:numPr>
          <w:ilvl w:val="0"/>
          <w:numId w:val="9"/>
        </w:numPr>
        <w:rPr>
          <w:rFonts w:cs="Arial"/>
        </w:rPr>
      </w:pPr>
      <w:r w:rsidRPr="009A4521">
        <w:rPr>
          <w:rFonts w:cs="Arial"/>
        </w:rPr>
        <w:t>Technologická komunikace RS485</w:t>
      </w:r>
    </w:p>
    <w:p w:rsidR="00D546D7" w:rsidRPr="005A2E86" w:rsidRDefault="00D546D7" w:rsidP="00D546D7">
      <w:pPr>
        <w:pStyle w:val="Odstavecseseznamem"/>
        <w:rPr>
          <w:rFonts w:cs="Arial"/>
        </w:rPr>
      </w:pPr>
    </w:p>
    <w:p w:rsidR="009B7996" w:rsidRPr="005A2E86" w:rsidRDefault="00D546D7" w:rsidP="00D546D7">
      <w:pPr>
        <w:rPr>
          <w:rFonts w:cs="Arial"/>
          <w:b/>
        </w:rPr>
      </w:pPr>
      <w:r w:rsidRPr="005A2E86">
        <w:rPr>
          <w:rFonts w:cs="Arial"/>
          <w:b/>
        </w:rPr>
        <w:t>PROVEDENÍ  KOMUNIKAČNÍCH ROZVODŮ MAR</w:t>
      </w:r>
    </w:p>
    <w:p w:rsidR="009B7996" w:rsidRPr="005A2E86" w:rsidRDefault="009B7996" w:rsidP="00FC5BE3">
      <w:pPr>
        <w:rPr>
          <w:rFonts w:cs="Arial"/>
        </w:rPr>
      </w:pPr>
      <w:r w:rsidRPr="005A2E86">
        <w:rPr>
          <w:rFonts w:cs="Arial"/>
        </w:rPr>
        <w:t xml:space="preserve">          Rozvody jsou navrženy v úsecích mezi jednotlivými OPS, kotelnou jako </w:t>
      </w:r>
      <w:r w:rsidR="005A6D8B" w:rsidRPr="005A2E86">
        <w:rPr>
          <w:rFonts w:cs="Arial"/>
        </w:rPr>
        <w:t xml:space="preserve">kombinace </w:t>
      </w:r>
      <w:r w:rsidRPr="005A2E86">
        <w:rPr>
          <w:rFonts w:cs="Arial"/>
        </w:rPr>
        <w:t>optick</w:t>
      </w:r>
      <w:r w:rsidR="005A6D8B" w:rsidRPr="005A2E86">
        <w:rPr>
          <w:rFonts w:cs="Arial"/>
        </w:rPr>
        <w:t>ého ( v chráničce HDPE)  a metalického</w:t>
      </w:r>
      <w:r w:rsidRPr="005A2E86">
        <w:rPr>
          <w:rFonts w:cs="Arial"/>
        </w:rPr>
        <w:t xml:space="preserve"> ve volných výkopech a v objektech OPS  kabel uloženy v technických prostorách a chodbách.</w:t>
      </w:r>
    </w:p>
    <w:p w:rsidR="009B7996" w:rsidRPr="005A2E86" w:rsidRDefault="009B7996" w:rsidP="00FC5BE3">
      <w:pPr>
        <w:rPr>
          <w:rFonts w:cs="Arial"/>
        </w:rPr>
      </w:pPr>
      <w:r w:rsidRPr="005A2E86">
        <w:rPr>
          <w:rFonts w:cs="Arial"/>
        </w:rPr>
        <w:tab/>
        <w:t xml:space="preserve">Ve volných výkopech budou chráničky HDPE s optickým kabelem </w:t>
      </w:r>
      <w:r w:rsidR="005A6D8B" w:rsidRPr="005A2E86">
        <w:rPr>
          <w:rFonts w:cs="Arial"/>
        </w:rPr>
        <w:t xml:space="preserve">a metalické kabely </w:t>
      </w:r>
      <w:r w:rsidRPr="005A2E86">
        <w:rPr>
          <w:rFonts w:cs="Arial"/>
        </w:rPr>
        <w:t>uloženy volně v pískovém loži, trasa opatřena výstražnou fólií (viz.vzorové řezy trasami), v technických prostorách a  chodbách budou optické kabely uložené volně v kabelových žlabech.</w:t>
      </w:r>
    </w:p>
    <w:p w:rsidR="009B7996" w:rsidRPr="005A2E86" w:rsidRDefault="009B7996" w:rsidP="00FC5BE3">
      <w:pPr>
        <w:rPr>
          <w:rFonts w:cs="Arial"/>
        </w:rPr>
      </w:pPr>
      <w:r w:rsidRPr="005A2E86">
        <w:rPr>
          <w:rFonts w:cs="Arial"/>
        </w:rPr>
        <w:tab/>
        <w:t>Prostorové uspořádání komunikačních rozvodů MaR a ostatních sítí technického vybavení, případné souběhy nebo křižování komunikačních rozvodů s jinými rozvody budou provedeny podle ČSN 73 6005.</w:t>
      </w:r>
    </w:p>
    <w:p w:rsidR="009B7996" w:rsidRPr="005A2E86" w:rsidRDefault="009B7996" w:rsidP="00FC5BE3">
      <w:pPr>
        <w:rPr>
          <w:rFonts w:cs="Arial"/>
        </w:rPr>
      </w:pPr>
      <w:r w:rsidRPr="005A2E86">
        <w:rPr>
          <w:rFonts w:cs="Arial"/>
        </w:rPr>
        <w:tab/>
        <w:t>Vnitřní komunikační rozvody  budou provedeny podle ČSN 34 2300.</w:t>
      </w:r>
    </w:p>
    <w:p w:rsidR="009B7996" w:rsidRDefault="009B7996" w:rsidP="00FC5BE3">
      <w:pPr>
        <w:rPr>
          <w:rFonts w:cs="Arial"/>
        </w:rPr>
      </w:pPr>
      <w:r w:rsidRPr="005A2E86">
        <w:rPr>
          <w:rFonts w:cs="Arial"/>
        </w:rPr>
        <w:t>Prostupy kabelových rozvodů požárně dělícími konstrukcemi budou utěsněny požárními ucpávkami s požární odolností EI30 podle ČSN EN 13501-2  (odpovídající požární odolnosti požárně dělící konstrukce).</w:t>
      </w:r>
    </w:p>
    <w:p w:rsidR="003B6E56" w:rsidRDefault="003B6E56" w:rsidP="00FC5BE3">
      <w:pPr>
        <w:rPr>
          <w:rFonts w:cs="Arial"/>
        </w:rPr>
      </w:pPr>
    </w:p>
    <w:p w:rsidR="003B6E56" w:rsidRPr="003B6E56" w:rsidRDefault="003B6E56" w:rsidP="00FC5BE3">
      <w:pPr>
        <w:rPr>
          <w:rFonts w:cs="Arial"/>
          <w:color w:val="FF0000"/>
        </w:rPr>
      </w:pPr>
    </w:p>
    <w:p w:rsidR="003B6E56" w:rsidRPr="009A4521" w:rsidRDefault="003B6E56" w:rsidP="003B6E56">
      <w:pPr>
        <w:autoSpaceDE w:val="0"/>
        <w:autoSpaceDN w:val="0"/>
        <w:adjustRightInd w:val="0"/>
        <w:jc w:val="left"/>
        <w:rPr>
          <w:rFonts w:ascii="ArialNarrow" w:hAnsi="ArialNarrow" w:cs="ArialNarrow"/>
          <w:b/>
        </w:rPr>
      </w:pPr>
      <w:r w:rsidRPr="009A4521">
        <w:rPr>
          <w:rFonts w:ascii="ArialNarrow" w:hAnsi="ArialNarrow" w:cs="ArialNarrow"/>
          <w:b/>
        </w:rPr>
        <w:t>SOUČÁSTÍ DODÁVKY BUDOU NÁSLEDUJÍCÍ DOKUMENTY:</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výchozí revizní zpráva</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doklady o shodě na dodané přístroje a materiál</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atesty na rozváděče včetně výrobních štítků</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protokol o nastavení prvků MaR</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zkreslení skutečného stavu po montáži v počtu 6 paré včetně soupisu výkonů a seznamu kabelů, vše na CD.</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zpracovaný návod k obsluze terminálu vč. popisu jednotlivých obrazovek</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barevné regulační schéma formátu A3 zalité v samolepící fólii</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seznam jistících prvků v rozvaděčích (stejný seznam bude v průhledných deskách nalepen zevnitř na dveřích rozvaděče)</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 xml:space="preserve">list nastavených hodnot (diferenciální manostaty, protizámrzový termostat, tepelné ochrany, atd…) </w:t>
      </w:r>
    </w:p>
    <w:p w:rsidR="003B6E56" w:rsidRPr="009A4521" w:rsidRDefault="003B6E56" w:rsidP="00B24B74">
      <w:pPr>
        <w:pStyle w:val="Odstavecseseznamem"/>
        <w:numPr>
          <w:ilvl w:val="1"/>
          <w:numId w:val="16"/>
        </w:numPr>
        <w:autoSpaceDE w:val="0"/>
        <w:autoSpaceDN w:val="0"/>
        <w:adjustRightInd w:val="0"/>
        <w:ind w:left="1134" w:hanging="425"/>
        <w:jc w:val="left"/>
        <w:rPr>
          <w:rFonts w:ascii="ArialNarrow" w:hAnsi="ArialNarrow" w:cs="ArialNarrow"/>
        </w:rPr>
      </w:pPr>
      <w:r w:rsidRPr="009A4521">
        <w:rPr>
          <w:rFonts w:ascii="ArialNarrow" w:hAnsi="ArialNarrow" w:cs="ArialNarrow"/>
        </w:rPr>
        <w:t>výpis zdrojových SW na CD</w:t>
      </w:r>
    </w:p>
    <w:p w:rsidR="003B6E56" w:rsidRPr="009A4521" w:rsidRDefault="003B6E56" w:rsidP="00B24B74">
      <w:pPr>
        <w:pStyle w:val="Odstavecseseznamem"/>
        <w:numPr>
          <w:ilvl w:val="1"/>
          <w:numId w:val="16"/>
        </w:numPr>
        <w:ind w:left="1134" w:hanging="425"/>
        <w:rPr>
          <w:rFonts w:ascii="ArialNarrow" w:hAnsi="ArialNarrow" w:cs="ArialNarrow"/>
        </w:rPr>
      </w:pPr>
      <w:r w:rsidRPr="009A4521">
        <w:rPr>
          <w:rFonts w:ascii="ArialNarrow" w:hAnsi="ArialNarrow" w:cs="ArialNarrow"/>
        </w:rPr>
        <w:t>písemný doklad o zaškolení obsluhy</w:t>
      </w:r>
    </w:p>
    <w:p w:rsidR="003B6E56" w:rsidRPr="009A4521" w:rsidRDefault="003B6E56" w:rsidP="003B6E56">
      <w:pPr>
        <w:rPr>
          <w:rFonts w:ascii="ArialNarrow" w:hAnsi="ArialNarrow" w:cs="ArialNarrow"/>
        </w:rPr>
      </w:pPr>
    </w:p>
    <w:p w:rsidR="003B6E56" w:rsidRPr="009A4521" w:rsidRDefault="003B6E56" w:rsidP="003B6E56">
      <w:pPr>
        <w:rPr>
          <w:rFonts w:ascii="ArialNarrow" w:hAnsi="ArialNarrow" w:cs="ArialNarrow"/>
        </w:rPr>
      </w:pPr>
    </w:p>
    <w:p w:rsidR="003B6E56" w:rsidRDefault="003B6E56" w:rsidP="003B6E56">
      <w:pPr>
        <w:rPr>
          <w:rFonts w:cs="Arial"/>
        </w:rPr>
      </w:pPr>
    </w:p>
    <w:p w:rsidR="009B7996" w:rsidRPr="009A4521" w:rsidRDefault="00D546D7" w:rsidP="00D546D7">
      <w:pPr>
        <w:rPr>
          <w:rFonts w:cs="Arial"/>
          <w:b/>
        </w:rPr>
      </w:pPr>
      <w:r w:rsidRPr="009A4521">
        <w:rPr>
          <w:rFonts w:cs="Arial"/>
          <w:b/>
        </w:rPr>
        <w:t>VÝKRESOVÁ DOKUMENTACE</w:t>
      </w:r>
    </w:p>
    <w:p w:rsidR="009B7996" w:rsidRPr="009A4521" w:rsidRDefault="009B7996" w:rsidP="00FC5BE3">
      <w:pPr>
        <w:rPr>
          <w:rFonts w:cs="Arial"/>
        </w:rPr>
      </w:pPr>
      <w:r w:rsidRPr="009A4521">
        <w:rPr>
          <w:rFonts w:cs="Arial"/>
          <w:bCs/>
        </w:rPr>
        <w:tab/>
        <w:t xml:space="preserve">Komunikační rozvody MaR (trasa datových kabelů a rozmístění OPS) jsou znázorněny na výkrese </w:t>
      </w:r>
      <w:r w:rsidRPr="009A4521">
        <w:rPr>
          <w:rFonts w:cs="Arial"/>
        </w:rPr>
        <w:t>Situační schéma – datové kabely.</w:t>
      </w:r>
    </w:p>
    <w:p w:rsidR="009B7996" w:rsidRPr="009A4521" w:rsidRDefault="009B7996" w:rsidP="00FC5BE3">
      <w:pPr>
        <w:rPr>
          <w:rFonts w:cs="Arial"/>
          <w:bCs/>
        </w:rPr>
      </w:pPr>
      <w:r w:rsidRPr="009A4521">
        <w:rPr>
          <w:rFonts w:cs="Arial"/>
        </w:rPr>
        <w:tab/>
        <w:t xml:space="preserve">Na tomto výkrese jsou také zakresleny </w:t>
      </w:r>
      <w:r w:rsidRPr="009A4521">
        <w:rPr>
          <w:rFonts w:cs="Arial"/>
          <w:bCs/>
        </w:rPr>
        <w:t xml:space="preserve">detektory netěsnosti předizolovaného potrubí. Detektory jsou ve výkrese označeny značkou „DET“ v kolečku umístěnou v blízkosti příslušné OPS.        </w:t>
      </w:r>
    </w:p>
    <w:p w:rsidR="005A6D8B" w:rsidRPr="009A4521" w:rsidRDefault="009B7996" w:rsidP="005A6D8B">
      <w:pPr>
        <w:rPr>
          <w:rFonts w:cs="Arial"/>
        </w:rPr>
      </w:pPr>
      <w:r w:rsidRPr="009A4521">
        <w:rPr>
          <w:rFonts w:cs="Arial"/>
        </w:rPr>
        <w:tab/>
      </w:r>
    </w:p>
    <w:p w:rsidR="009B7996" w:rsidRPr="009A4521" w:rsidRDefault="00D546D7" w:rsidP="00D546D7">
      <w:pPr>
        <w:rPr>
          <w:rFonts w:cs="Arial"/>
          <w:b/>
        </w:rPr>
      </w:pPr>
      <w:r w:rsidRPr="009A4521">
        <w:rPr>
          <w:rFonts w:cs="Arial"/>
          <w:b/>
        </w:rPr>
        <w:t>PŘEDPISY A NORMY</w:t>
      </w:r>
    </w:p>
    <w:p w:rsidR="009B7996" w:rsidRPr="009A4521" w:rsidRDefault="00703D76" w:rsidP="00FC5BE3">
      <w:pPr>
        <w:rPr>
          <w:rFonts w:cs="Arial"/>
        </w:rPr>
      </w:pPr>
      <w:r w:rsidRPr="009A4521">
        <w:rPr>
          <w:rFonts w:cs="Arial"/>
        </w:rPr>
        <w:t>z</w:t>
      </w:r>
      <w:r w:rsidR="009B7996" w:rsidRPr="009A4521">
        <w:rPr>
          <w:rFonts w:cs="Arial"/>
        </w:rPr>
        <w:t xml:space="preserve">ákon č. 183/2006 Sb. </w:t>
      </w:r>
      <w:r w:rsidR="009B7996" w:rsidRPr="009A4521">
        <w:rPr>
          <w:rFonts w:cs="Arial"/>
        </w:rPr>
        <w:tab/>
        <w:t xml:space="preserve">o územním plánování a stavebním řádu ( stavební zákon ) </w:t>
      </w:r>
    </w:p>
    <w:p w:rsidR="009B7996" w:rsidRPr="009A4521" w:rsidRDefault="009B7996" w:rsidP="00FC5BE3">
      <w:pPr>
        <w:rPr>
          <w:rFonts w:cs="Arial"/>
        </w:rPr>
      </w:pPr>
      <w:r w:rsidRPr="009A4521">
        <w:rPr>
          <w:rFonts w:cs="Arial"/>
        </w:rPr>
        <w:t>vyhláška č.137/1998 Sb.</w:t>
      </w:r>
      <w:r w:rsidRPr="009A4521">
        <w:rPr>
          <w:rFonts w:cs="Arial"/>
        </w:rPr>
        <w:tab/>
        <w:t>o obecných technických požadavcích na výstavbu</w:t>
      </w:r>
    </w:p>
    <w:p w:rsidR="009B7996" w:rsidRPr="009A4521" w:rsidRDefault="009B7996" w:rsidP="00703D76">
      <w:pPr>
        <w:ind w:left="2835" w:hanging="2835"/>
        <w:rPr>
          <w:rFonts w:cs="Arial"/>
        </w:rPr>
      </w:pPr>
      <w:r w:rsidRPr="009A4521">
        <w:rPr>
          <w:rFonts w:cs="Arial"/>
        </w:rPr>
        <w:t xml:space="preserve">zákon č. 22/1997 Sb. </w:t>
      </w:r>
      <w:r w:rsidRPr="009A4521">
        <w:rPr>
          <w:rFonts w:cs="Arial"/>
        </w:rPr>
        <w:tab/>
        <w:t>o technických požadavcích na výrobky a o změně a doplnění některých zákonů, ve znění pozdějších předpisů</w:t>
      </w:r>
    </w:p>
    <w:p w:rsidR="009B7996" w:rsidRPr="009A4521" w:rsidRDefault="009B7996" w:rsidP="00FC5BE3">
      <w:pPr>
        <w:rPr>
          <w:rFonts w:cs="Arial"/>
        </w:rPr>
      </w:pPr>
      <w:r w:rsidRPr="009A4521">
        <w:rPr>
          <w:rFonts w:cs="Arial"/>
        </w:rPr>
        <w:t>vyhláška č.499/2006 Sb.</w:t>
      </w:r>
      <w:r w:rsidRPr="009A4521">
        <w:rPr>
          <w:rFonts w:cs="Arial"/>
        </w:rPr>
        <w:tab/>
        <w:t>o dokumentaci staveb</w:t>
      </w:r>
    </w:p>
    <w:p w:rsidR="009B7996" w:rsidRPr="009A4521" w:rsidRDefault="009B7996" w:rsidP="00FC5BE3">
      <w:pPr>
        <w:rPr>
          <w:rFonts w:cs="Arial"/>
        </w:rPr>
      </w:pPr>
    </w:p>
    <w:p w:rsidR="009B7996" w:rsidRPr="009A4521" w:rsidRDefault="005D5241" w:rsidP="00FC5BE3">
      <w:pPr>
        <w:rPr>
          <w:rFonts w:cs="Arial"/>
        </w:rPr>
      </w:pPr>
      <w:hyperlink r:id="rId11" w:history="1">
        <w:r w:rsidR="009B7996" w:rsidRPr="009A4521">
          <w:rPr>
            <w:rFonts w:cs="Arial"/>
          </w:rPr>
          <w:t>ČSN 33 2000-4-41</w:t>
        </w:r>
      </w:hyperlink>
      <w:r w:rsidR="009B7996" w:rsidRPr="009A4521">
        <w:rPr>
          <w:rFonts w:cs="Arial"/>
        </w:rPr>
        <w:t>ed.2</w:t>
      </w:r>
      <w:r w:rsidR="009B7996" w:rsidRPr="009A4521">
        <w:rPr>
          <w:rFonts w:cs="Arial"/>
        </w:rPr>
        <w:tab/>
        <w:t>Elektrické instalace nízkého napětí - Část 4-41: Ochranná opatření pro zajištění bezpečnosti - Ochrana před úrazem elektrickým proudem</w:t>
      </w:r>
    </w:p>
    <w:p w:rsidR="009B7996" w:rsidRPr="009A4521" w:rsidRDefault="009B7996" w:rsidP="00FC5BE3">
      <w:pPr>
        <w:rPr>
          <w:rFonts w:cs="Arial"/>
        </w:rPr>
      </w:pPr>
    </w:p>
    <w:p w:rsidR="009B7996" w:rsidRPr="009A4521" w:rsidRDefault="005D5241" w:rsidP="00FC5BE3">
      <w:pPr>
        <w:rPr>
          <w:rFonts w:cs="Arial"/>
        </w:rPr>
      </w:pPr>
      <w:hyperlink r:id="rId12" w:history="1">
        <w:r w:rsidR="009B7996" w:rsidRPr="009A4521">
          <w:rPr>
            <w:rFonts w:cs="Arial"/>
          </w:rPr>
          <w:t>ČSN 33 2000-1</w:t>
        </w:r>
      </w:hyperlink>
      <w:r w:rsidR="009B7996" w:rsidRPr="009A4521">
        <w:rPr>
          <w:rFonts w:cs="Arial"/>
        </w:rPr>
        <w:t xml:space="preserve"> ed.2</w:t>
      </w:r>
      <w:r w:rsidR="009B7996" w:rsidRPr="009A4521">
        <w:rPr>
          <w:rFonts w:cs="Arial"/>
        </w:rPr>
        <w:tab/>
      </w:r>
      <w:r w:rsidR="009B7996" w:rsidRPr="009A4521">
        <w:rPr>
          <w:rFonts w:cs="Arial"/>
        </w:rPr>
        <w:tab/>
        <w:t>Elektrické instalace nízkého napětí - Část 1: Základní hlediska, stanovení základních charakteristik, definice</w:t>
      </w:r>
    </w:p>
    <w:p w:rsidR="009B7996" w:rsidRPr="009A4521" w:rsidRDefault="005D5241" w:rsidP="00FC5BE3">
      <w:pPr>
        <w:rPr>
          <w:rFonts w:cs="Arial"/>
        </w:rPr>
      </w:pPr>
      <w:hyperlink r:id="rId13" w:history="1">
        <w:r w:rsidR="009B7996" w:rsidRPr="009A4521">
          <w:rPr>
            <w:rFonts w:cs="Arial"/>
          </w:rPr>
          <w:t>ČSN 33 2000-5-51</w:t>
        </w:r>
      </w:hyperlink>
      <w:r w:rsidR="009B7996" w:rsidRPr="009A4521">
        <w:rPr>
          <w:rFonts w:cs="Arial"/>
        </w:rPr>
        <w:t xml:space="preserve"> ed.3</w:t>
      </w:r>
      <w:r w:rsidR="009B7996" w:rsidRPr="009A4521">
        <w:rPr>
          <w:rFonts w:cs="Arial"/>
        </w:rPr>
        <w:tab/>
      </w:r>
      <w:r w:rsidR="009B7996" w:rsidRPr="009A4521">
        <w:rPr>
          <w:rFonts w:cs="Arial"/>
        </w:rPr>
        <w:tab/>
        <w:t xml:space="preserve">Elektrotechnické předpisy - Elektrická zařízení - Část 5: Výběr a stavba elektrických zařízení - Kapitola 51: Všeobecné předpisy </w:t>
      </w:r>
    </w:p>
    <w:p w:rsidR="009B7996" w:rsidRPr="009A4521" w:rsidRDefault="009B7996" w:rsidP="00FC5BE3">
      <w:pPr>
        <w:rPr>
          <w:rFonts w:cs="Arial"/>
        </w:rPr>
      </w:pPr>
    </w:p>
    <w:p w:rsidR="009B7996" w:rsidRPr="009A4521" w:rsidRDefault="005D5241" w:rsidP="00FC5BE3">
      <w:pPr>
        <w:rPr>
          <w:rFonts w:cs="Arial"/>
        </w:rPr>
      </w:pPr>
      <w:hyperlink r:id="rId14" w:history="1">
        <w:r w:rsidR="009B7996" w:rsidRPr="009A4521">
          <w:rPr>
            <w:rFonts w:cs="Arial"/>
          </w:rPr>
          <w:t>ČSN 33 2000-5-</w:t>
        </w:r>
      </w:hyperlink>
      <w:r w:rsidR="009B7996" w:rsidRPr="009A4521">
        <w:rPr>
          <w:rFonts w:cs="Arial"/>
        </w:rPr>
        <w:t>54ed.2</w:t>
      </w:r>
      <w:r w:rsidR="009B7996" w:rsidRPr="009A4521">
        <w:rPr>
          <w:rFonts w:cs="Arial"/>
        </w:rPr>
        <w:tab/>
        <w:t>Elektrické instalace nízkého napětí - Část 5-54: Výběr a stavba elektrických zařízení – Uzemnění, ochranné vodiče a vodiče ochranného pospojování</w:t>
      </w:r>
    </w:p>
    <w:p w:rsidR="009B7996" w:rsidRPr="009A4521" w:rsidRDefault="009B7996" w:rsidP="00FC5BE3">
      <w:pPr>
        <w:rPr>
          <w:rFonts w:cs="Arial"/>
        </w:rPr>
      </w:pPr>
    </w:p>
    <w:p w:rsidR="009B7996" w:rsidRPr="009A4521" w:rsidRDefault="005D5241" w:rsidP="00FC5BE3">
      <w:pPr>
        <w:rPr>
          <w:rFonts w:cs="Arial"/>
        </w:rPr>
      </w:pPr>
      <w:hyperlink r:id="rId15" w:history="1">
        <w:r w:rsidR="009B7996" w:rsidRPr="009A4521">
          <w:rPr>
            <w:rFonts w:cs="Arial"/>
          </w:rPr>
          <w:t>ČSN 33 2000-6-61 ed. 2</w:t>
        </w:r>
      </w:hyperlink>
      <w:r w:rsidR="009B7996" w:rsidRPr="009A4521">
        <w:rPr>
          <w:rFonts w:cs="Arial"/>
        </w:rPr>
        <w:tab/>
        <w:t xml:space="preserve">Elektrické instalace budov - Část 6-61: Revize - Výchozí revize </w:t>
      </w:r>
    </w:p>
    <w:p w:rsidR="009B7996" w:rsidRPr="009A4521" w:rsidRDefault="009B7996" w:rsidP="00FC5BE3">
      <w:pPr>
        <w:rPr>
          <w:rFonts w:cs="Arial"/>
        </w:rPr>
      </w:pPr>
    </w:p>
    <w:p w:rsidR="009B7996" w:rsidRPr="009A4521" w:rsidRDefault="005D5241" w:rsidP="00FC5BE3">
      <w:pPr>
        <w:rPr>
          <w:rFonts w:cs="Arial"/>
        </w:rPr>
      </w:pPr>
      <w:hyperlink r:id="rId16" w:history="1">
        <w:r w:rsidR="009B7996" w:rsidRPr="009A4521">
          <w:rPr>
            <w:rFonts w:cs="Arial"/>
          </w:rPr>
          <w:t xml:space="preserve">ČSN EN </w:t>
        </w:r>
      </w:hyperlink>
      <w:r w:rsidR="009B7996" w:rsidRPr="009A4521">
        <w:rPr>
          <w:rFonts w:cs="Arial"/>
        </w:rPr>
        <w:t>61140 ed.2</w:t>
      </w:r>
      <w:r w:rsidR="009B7996" w:rsidRPr="009A4521">
        <w:rPr>
          <w:rFonts w:cs="Arial"/>
        </w:rPr>
        <w:tab/>
        <w:t>Ochrana před úrazem elektrickým proudem – Společná</w:t>
      </w:r>
    </w:p>
    <w:p w:rsidR="009B7996" w:rsidRPr="009A4521" w:rsidRDefault="009B7996" w:rsidP="00FC5BE3">
      <w:pPr>
        <w:rPr>
          <w:rFonts w:cs="Arial"/>
        </w:rPr>
      </w:pPr>
      <w:r w:rsidRPr="009A4521">
        <w:rPr>
          <w:rFonts w:cs="Arial"/>
        </w:rPr>
        <w:t>( 33 0500 )</w:t>
      </w:r>
      <w:r w:rsidRPr="009A4521">
        <w:rPr>
          <w:rFonts w:cs="Arial"/>
        </w:rPr>
        <w:tab/>
      </w:r>
      <w:r w:rsidR="00602388">
        <w:rPr>
          <w:rFonts w:cs="Arial"/>
        </w:rPr>
        <w:tab/>
      </w:r>
      <w:r w:rsidR="00602388">
        <w:rPr>
          <w:rFonts w:cs="Arial"/>
        </w:rPr>
        <w:tab/>
      </w:r>
      <w:r w:rsidRPr="009A4521">
        <w:rPr>
          <w:rFonts w:cs="Arial"/>
        </w:rPr>
        <w:t>hlediska pro instalaci a zařízení</w:t>
      </w:r>
    </w:p>
    <w:p w:rsidR="009B7996" w:rsidRPr="009A4521" w:rsidRDefault="009B7996" w:rsidP="00FC5BE3">
      <w:pPr>
        <w:rPr>
          <w:rFonts w:cs="Arial"/>
        </w:rPr>
      </w:pPr>
    </w:p>
    <w:p w:rsidR="009B7996" w:rsidRPr="009A4521" w:rsidRDefault="009B7996" w:rsidP="00FC5BE3">
      <w:pPr>
        <w:rPr>
          <w:rFonts w:cs="Arial"/>
        </w:rPr>
      </w:pPr>
      <w:r w:rsidRPr="009A4521">
        <w:rPr>
          <w:rFonts w:cs="Arial"/>
        </w:rPr>
        <w:t>ČSN 73 6005</w:t>
      </w:r>
      <w:r w:rsidRPr="009A4521">
        <w:rPr>
          <w:rFonts w:cs="Arial"/>
        </w:rPr>
        <w:tab/>
        <w:t>Prostorové uspořádání sítí technického vybavení</w:t>
      </w:r>
    </w:p>
    <w:p w:rsidR="009B7996" w:rsidRPr="009A4521" w:rsidRDefault="009B7996" w:rsidP="00FC5BE3">
      <w:pPr>
        <w:rPr>
          <w:rFonts w:cs="Arial"/>
        </w:rPr>
      </w:pPr>
    </w:p>
    <w:p w:rsidR="009B7996" w:rsidRPr="009A4521" w:rsidRDefault="009B7996" w:rsidP="00FC5BE3">
      <w:pPr>
        <w:rPr>
          <w:rFonts w:cs="Arial"/>
        </w:rPr>
      </w:pPr>
    </w:p>
    <w:p w:rsidR="009B7996" w:rsidRPr="009A4521" w:rsidRDefault="009B7996" w:rsidP="00FC5BE3">
      <w:pPr>
        <w:rPr>
          <w:rFonts w:cs="Arial"/>
        </w:rPr>
      </w:pPr>
    </w:p>
    <w:p w:rsidR="009C2816" w:rsidRPr="009A4521" w:rsidRDefault="009C2816" w:rsidP="00FC5BE3">
      <w:pPr>
        <w:rPr>
          <w:rFonts w:cs="Arial"/>
          <w:b/>
          <w:caps/>
          <w:u w:val="single"/>
        </w:rPr>
      </w:pPr>
      <w:r w:rsidRPr="009A4521">
        <w:rPr>
          <w:rFonts w:cs="Arial"/>
          <w:b/>
          <w:caps/>
          <w:u w:val="single"/>
        </w:rPr>
        <w:br w:type="page"/>
      </w:r>
    </w:p>
    <w:p w:rsidR="009B7996" w:rsidRPr="009A4521" w:rsidRDefault="005A2E86" w:rsidP="00D83F0D">
      <w:pPr>
        <w:pStyle w:val="Nadpis1"/>
        <w:rPr>
          <w:szCs w:val="24"/>
        </w:rPr>
      </w:pPr>
      <w:bookmarkStart w:id="19" w:name="_Toc353801461"/>
      <w:r w:rsidRPr="009A4521">
        <w:rPr>
          <w:szCs w:val="24"/>
        </w:rPr>
        <w:t>U</w:t>
      </w:r>
      <w:r w:rsidR="009C2816" w:rsidRPr="009A4521">
        <w:rPr>
          <w:szCs w:val="24"/>
        </w:rPr>
        <w:t>živatelské standardy</w:t>
      </w:r>
      <w:bookmarkEnd w:id="19"/>
      <w:r w:rsidR="009B7996" w:rsidRPr="009A4521">
        <w:rPr>
          <w:szCs w:val="24"/>
        </w:rPr>
        <w:t xml:space="preserve"> </w:t>
      </w:r>
    </w:p>
    <w:p w:rsidR="00D546D7" w:rsidRPr="009A4521" w:rsidRDefault="00D546D7" w:rsidP="00D546D7">
      <w:pPr>
        <w:rPr>
          <w:rFonts w:cs="Arial"/>
          <w:b/>
        </w:rPr>
      </w:pPr>
      <w:bookmarkStart w:id="20" w:name="_Toc352274715"/>
    </w:p>
    <w:p w:rsidR="005B2762" w:rsidRPr="009A4521" w:rsidRDefault="00D546D7" w:rsidP="00D546D7">
      <w:pPr>
        <w:rPr>
          <w:rFonts w:cs="Arial"/>
          <w:b/>
        </w:rPr>
      </w:pPr>
      <w:r w:rsidRPr="009A4521">
        <w:rPr>
          <w:rFonts w:cs="Arial"/>
          <w:b/>
        </w:rPr>
        <w:t>KABELOVÉ ROZVODY</w:t>
      </w:r>
      <w:bookmarkEnd w:id="20"/>
    </w:p>
    <w:p w:rsidR="005B2762" w:rsidRPr="009A4521" w:rsidRDefault="005B2762" w:rsidP="005B2762">
      <w:pPr>
        <w:ind w:firstLine="567"/>
        <w:rPr>
          <w:rFonts w:cs="Arial"/>
        </w:rPr>
      </w:pPr>
      <w:r w:rsidRPr="009A4521">
        <w:rPr>
          <w:rFonts w:cs="Arial"/>
        </w:rPr>
        <w:t>Budou použity kabely s vlastnostmi odpovídajícími projektové dokumentaci</w:t>
      </w:r>
      <w:r w:rsidR="003B6E56" w:rsidRPr="009A4521">
        <w:rPr>
          <w:rFonts w:cs="Arial"/>
        </w:rPr>
        <w:t xml:space="preserve"> a použitému typu řídícího systému</w:t>
      </w:r>
      <w:r w:rsidRPr="009A4521">
        <w:rPr>
          <w:rFonts w:cs="Arial"/>
        </w:rPr>
        <w:t xml:space="preserve"> (</w:t>
      </w:r>
      <w:r w:rsidR="003B6E56" w:rsidRPr="009A4521">
        <w:rPr>
          <w:rFonts w:cs="Arial"/>
        </w:rPr>
        <w:t xml:space="preserve">např. </w:t>
      </w:r>
      <w:r w:rsidRPr="009A4521">
        <w:rPr>
          <w:rFonts w:cs="Arial"/>
        </w:rPr>
        <w:t>konstrukční provedení, teplota okolí, odolnost proti šíření plamene, odolnost proti UV záření, jmenovité technické parametry, atd.)</w:t>
      </w:r>
    </w:p>
    <w:p w:rsidR="005B2762" w:rsidRPr="009A4521" w:rsidRDefault="005B2762" w:rsidP="005B2762">
      <w:pPr>
        <w:ind w:firstLine="567"/>
        <w:rPr>
          <w:rFonts w:cs="Arial"/>
        </w:rPr>
      </w:pPr>
      <w:r w:rsidRPr="009A4521">
        <w:rPr>
          <w:rFonts w:cs="Arial"/>
        </w:rPr>
        <w:t>Označení jednotlivých kabelů bude provedeno přehledně v souladu se systémem označení zavedeným v projektové dokumentaci a to na obou koncích. Popisy budou vytištěny na tiskárně štítků, budou trvanlivé a odolné proti poškození.</w:t>
      </w:r>
    </w:p>
    <w:p w:rsidR="005B2762" w:rsidRPr="009A4521" w:rsidRDefault="005B2762" w:rsidP="005B2762">
      <w:pPr>
        <w:ind w:firstLine="567"/>
        <w:rPr>
          <w:rFonts w:cs="Arial"/>
        </w:rPr>
      </w:pPr>
      <w:r w:rsidRPr="009A4521">
        <w:rPr>
          <w:rFonts w:cs="Arial"/>
        </w:rPr>
        <w:t xml:space="preserve">Optické kabely budou ve venkovních trasách uloženy v chráničce HDPE 40/32 ve výkopu společném s potrubím teplovodu. Ve vnitřních trasách budou kabely uloženy v kabelových žlabech. Metalické Kabely budou pokládány v souběhu s chráničkou HDPE. </w:t>
      </w:r>
    </w:p>
    <w:p w:rsidR="005B2762" w:rsidRPr="009A4521" w:rsidRDefault="005B2762" w:rsidP="005B2762">
      <w:pPr>
        <w:ind w:firstLine="567"/>
        <w:rPr>
          <w:rFonts w:cs="Arial"/>
        </w:rPr>
      </w:pPr>
      <w:r w:rsidRPr="009A4521">
        <w:rPr>
          <w:rFonts w:cs="Arial"/>
        </w:rPr>
        <w:t xml:space="preserve">Prostupy kabelových rozvodů požárně dělícími konstrukcemi budou utěsněny požárními ucpávkami s požární odolností EI30 až EI120 podle ČSN EN 13501-2. </w:t>
      </w:r>
    </w:p>
    <w:p w:rsidR="005B2762" w:rsidRPr="009A4521" w:rsidRDefault="005B2762" w:rsidP="005B2762">
      <w:pPr>
        <w:ind w:firstLine="567"/>
        <w:rPr>
          <w:rFonts w:cs="Arial"/>
        </w:rPr>
      </w:pPr>
      <w:r w:rsidRPr="009A4521">
        <w:rPr>
          <w:rFonts w:cs="Arial"/>
        </w:rPr>
        <w:t>Před provedením ucpávek musí být nadměrně velké otvory prostupů nejdříve dozděny hmotou stupně hořlavosti nejvýše C1, která vykazuje požární odolnost shodnou s požární odolností konstrukce jíž kabelové rozvody procházejí.</w:t>
      </w:r>
    </w:p>
    <w:p w:rsidR="005B2762" w:rsidRPr="009A4521" w:rsidRDefault="005B2762" w:rsidP="005B2762">
      <w:pPr>
        <w:ind w:firstLine="567"/>
        <w:rPr>
          <w:rFonts w:cs="Arial"/>
        </w:rPr>
      </w:pPr>
    </w:p>
    <w:p w:rsidR="005B2762" w:rsidRPr="009A4521" w:rsidRDefault="005B2762" w:rsidP="005B2762">
      <w:pPr>
        <w:ind w:firstLine="567"/>
        <w:rPr>
          <w:rFonts w:cs="Arial"/>
        </w:rPr>
      </w:pPr>
    </w:p>
    <w:p w:rsidR="005B2762" w:rsidRPr="009A4521" w:rsidRDefault="00D546D7" w:rsidP="00D546D7">
      <w:pPr>
        <w:rPr>
          <w:rFonts w:cs="Arial"/>
          <w:b/>
        </w:rPr>
      </w:pPr>
      <w:bookmarkStart w:id="21" w:name="_Toc352274716"/>
      <w:r w:rsidRPr="009A4521">
        <w:rPr>
          <w:rFonts w:cs="Arial"/>
          <w:b/>
        </w:rPr>
        <w:t>DATOVÉ ROZVÁDĚČE A JEJICH PŘÍSTROJOVÁ NÁPLŇ</w:t>
      </w:r>
      <w:bookmarkEnd w:id="21"/>
    </w:p>
    <w:p w:rsidR="005B2762" w:rsidRPr="009A4521" w:rsidRDefault="005B2762" w:rsidP="005B2762">
      <w:pPr>
        <w:autoSpaceDE w:val="0"/>
        <w:autoSpaceDN w:val="0"/>
        <w:adjustRightInd w:val="0"/>
        <w:ind w:firstLine="567"/>
        <w:rPr>
          <w:rFonts w:cs="Arial"/>
        </w:rPr>
      </w:pPr>
      <w:r w:rsidRPr="009A4521">
        <w:rPr>
          <w:rFonts w:cs="Arial"/>
        </w:rPr>
        <w:t>Datové rozváděče systému RAK budou vyrobeny z ocelového plechu, krytí IP54/20, s přístroji v provedení odpovídajícím systému nebo na liště DIN, povrchová úprava práškovou technologií,  odstín RAL 7032, pro pevnou montáž na stěnu.</w:t>
      </w:r>
      <w:r w:rsidRPr="009A4521">
        <w:rPr>
          <w:rFonts w:eastAsia="Calibri" w:cs="Arial"/>
        </w:rPr>
        <w:t xml:space="preserve">  .  </w:t>
      </w:r>
    </w:p>
    <w:p w:rsidR="005B2762" w:rsidRPr="009A4521" w:rsidRDefault="005B2762" w:rsidP="005B2762">
      <w:pPr>
        <w:ind w:firstLine="567"/>
        <w:rPr>
          <w:rFonts w:cs="Arial"/>
        </w:rPr>
      </w:pPr>
      <w:r w:rsidRPr="009A4521">
        <w:rPr>
          <w:rFonts w:cs="Arial"/>
        </w:rPr>
        <w:t>Kabely a propojovací vodiče budou uloženy v plastových žebrovaných elektroinstalačních kanálech nebo drátěných žlabech, děrovaných žlabech.</w:t>
      </w:r>
    </w:p>
    <w:p w:rsidR="005B2762" w:rsidRPr="009A4521" w:rsidRDefault="005B2762" w:rsidP="005B2762">
      <w:pPr>
        <w:ind w:firstLine="567"/>
        <w:rPr>
          <w:rFonts w:cs="Arial"/>
        </w:rPr>
      </w:pPr>
      <w:r w:rsidRPr="009A4521">
        <w:rPr>
          <w:rFonts w:cs="Arial"/>
        </w:rPr>
        <w:t>Rozváděče budou mít v celém rozsahu stavby jednotný systém uzamykání, tříbodový rozvorovým uzávěr a otočnou kliku s patentní zámkovou vložkou.</w:t>
      </w:r>
    </w:p>
    <w:p w:rsidR="005B2762" w:rsidRPr="009A4521" w:rsidRDefault="005B2762" w:rsidP="005B2762">
      <w:pPr>
        <w:ind w:firstLine="567"/>
        <w:rPr>
          <w:rFonts w:cs="Arial"/>
        </w:rPr>
      </w:pPr>
      <w:r w:rsidRPr="009A4521">
        <w:rPr>
          <w:rFonts w:cs="Arial"/>
        </w:rPr>
        <w:t>Vnitřní náplň rozváděčů bude přehledně označena v souladu se systémem označení zavedeným v projektové dokumentaci. Popisy budou vytištěny na tiskárně štítků, budou trvanlivé a odolné proti poškození.</w:t>
      </w:r>
    </w:p>
    <w:p w:rsidR="005B2762" w:rsidRPr="009A4521" w:rsidRDefault="005B2762" w:rsidP="005B2762">
      <w:pPr>
        <w:ind w:firstLine="567"/>
        <w:rPr>
          <w:rFonts w:cs="Arial"/>
        </w:rPr>
      </w:pPr>
      <w:r w:rsidRPr="009A4521">
        <w:rPr>
          <w:rFonts w:cs="Arial"/>
        </w:rPr>
        <w:t>Jednotlivé druhy přístrojové náplně ( vypínače, jističe, kompaktní jističe, pojistkové odpínače, pojistky, spouštěče motorů, stykače, proudové chrániče, relé, přepěťové ochrany, atd. ) budou stejného typu pokud možno od stejného výrobce.</w:t>
      </w:r>
    </w:p>
    <w:p w:rsidR="005B2762" w:rsidRPr="009A4521" w:rsidRDefault="005B2762" w:rsidP="005B2762">
      <w:pPr>
        <w:ind w:firstLine="567"/>
        <w:rPr>
          <w:rFonts w:cs="Arial"/>
        </w:rPr>
      </w:pPr>
      <w:r w:rsidRPr="009A4521">
        <w:rPr>
          <w:rFonts w:cs="Arial"/>
        </w:rPr>
        <w:t>Technické parametry přístrojů musí odpovídat hodnotám uvedeným v projektové dokumentaci (jmenovité hodnoty, vypínací schopnosti, selektivita, koordinace jednotlivých stupňů  přepěťových ochran, atd.)</w:t>
      </w:r>
    </w:p>
    <w:p w:rsidR="005B2762" w:rsidRPr="009A4521" w:rsidRDefault="005B2762" w:rsidP="005B2762">
      <w:pPr>
        <w:ind w:firstLine="567"/>
        <w:rPr>
          <w:rFonts w:cs="Arial"/>
        </w:rPr>
      </w:pPr>
      <w:r w:rsidRPr="009A4521">
        <w:rPr>
          <w:rFonts w:cs="Arial"/>
        </w:rPr>
        <w:t>Ve všech rozváděčích bude ponechána 20% prostorová rezerva pro rozšíření náplně.</w:t>
      </w:r>
    </w:p>
    <w:p w:rsidR="005B2762" w:rsidRPr="009A4521" w:rsidRDefault="005B2762" w:rsidP="005B2762">
      <w:pPr>
        <w:ind w:firstLine="567"/>
        <w:rPr>
          <w:rFonts w:cs="Arial"/>
        </w:rPr>
      </w:pPr>
      <w:r w:rsidRPr="009A4521">
        <w:rPr>
          <w:rFonts w:cs="Arial"/>
        </w:rPr>
        <w:t>S rozváděči bude výrobcem dodána výrobní dokumentace a certifikát „Prohlášení o shodě“.</w:t>
      </w:r>
    </w:p>
    <w:p w:rsidR="005B2762" w:rsidRPr="009A4521" w:rsidRDefault="005B2762" w:rsidP="005B2762">
      <w:pPr>
        <w:ind w:firstLine="567"/>
        <w:rPr>
          <w:rFonts w:cs="Arial"/>
        </w:rPr>
      </w:pPr>
      <w:r w:rsidRPr="009A4521">
        <w:rPr>
          <w:rFonts w:cs="Arial"/>
        </w:rPr>
        <w:t xml:space="preserve">Veškeré obvody budou u výrobce odzkoušeny před dodávkou na stavbu a následně na stavbě před předáním. </w:t>
      </w:r>
    </w:p>
    <w:p w:rsidR="00076CA0" w:rsidRPr="009A4521" w:rsidRDefault="00076CA0" w:rsidP="005B2762">
      <w:pPr>
        <w:ind w:firstLine="567"/>
        <w:rPr>
          <w:rFonts w:cs="Arial"/>
        </w:rPr>
      </w:pPr>
    </w:p>
    <w:p w:rsidR="00076CA0" w:rsidRPr="009A4521" w:rsidRDefault="00076CA0" w:rsidP="005B2762">
      <w:pPr>
        <w:ind w:firstLine="567"/>
        <w:rPr>
          <w:rFonts w:cs="Arial"/>
        </w:rPr>
      </w:pPr>
    </w:p>
    <w:p w:rsidR="003B6E56" w:rsidRPr="009A4521" w:rsidRDefault="003B6E56" w:rsidP="005B2762">
      <w:pPr>
        <w:ind w:firstLine="567"/>
        <w:rPr>
          <w:rFonts w:cs="Arial"/>
        </w:rPr>
      </w:pPr>
    </w:p>
    <w:p w:rsidR="003B6E56" w:rsidRPr="009A4521" w:rsidRDefault="003B6E56" w:rsidP="005B2762">
      <w:pPr>
        <w:ind w:firstLine="567"/>
        <w:rPr>
          <w:rFonts w:cs="Arial"/>
        </w:rPr>
      </w:pPr>
    </w:p>
    <w:p w:rsidR="00076CA0" w:rsidRPr="009A4521" w:rsidRDefault="00076CA0" w:rsidP="005B2762">
      <w:pPr>
        <w:ind w:firstLine="567"/>
        <w:rPr>
          <w:rFonts w:cs="Arial"/>
        </w:rPr>
      </w:pPr>
    </w:p>
    <w:p w:rsidR="00076CA0" w:rsidRPr="00602388" w:rsidRDefault="00076CA0" w:rsidP="00076CA0">
      <w:pPr>
        <w:tabs>
          <w:tab w:val="left" w:pos="1134"/>
          <w:tab w:val="left" w:pos="3119"/>
          <w:tab w:val="left" w:pos="5245"/>
          <w:tab w:val="left" w:pos="5670"/>
          <w:tab w:val="left" w:pos="6804"/>
          <w:tab w:val="left" w:pos="8222"/>
          <w:tab w:val="center" w:pos="9923"/>
        </w:tabs>
        <w:ind w:right="227"/>
        <w:rPr>
          <w:rFonts w:cs="Arial"/>
          <w:b/>
        </w:rPr>
      </w:pPr>
      <w:r w:rsidRPr="00602388">
        <w:rPr>
          <w:rFonts w:cs="Arial"/>
          <w:b/>
        </w:rPr>
        <w:t xml:space="preserve">Poznámka : </w:t>
      </w:r>
    </w:p>
    <w:p w:rsidR="00851472" w:rsidRPr="00602388" w:rsidRDefault="00851472" w:rsidP="00851472">
      <w:pPr>
        <w:rPr>
          <w:b/>
        </w:rPr>
      </w:pPr>
      <w:r w:rsidRPr="00602388">
        <w:rPr>
          <w:b/>
        </w:rPr>
        <w:t>Pokud se v této zadávací dokumentaci či jejích přílohách vyskytnou požadavky nebo odkazy na obchodní firmy, názvy nebo jména a příjmení, specifická označení zboží a služeb, které platí pro určitou osobu, popřípadě její organizační složku za příznačné, patenty na vynálezy, užitné vzory, průmyslové vzory, ochranné známky nebo označení původu, je uchazeč oprávněn navrhnout a poskytnout i jiné, technicky a kvalitativně obdobné řešení, které musí splňovat technické a funkční požadavky zadavatele uvedené v této zadávací dokumentaci a jejích přílohách.</w:t>
      </w:r>
    </w:p>
    <w:p w:rsidR="00076CA0" w:rsidRPr="009A4521" w:rsidRDefault="00076CA0" w:rsidP="005B2762">
      <w:pPr>
        <w:ind w:firstLine="567"/>
        <w:rPr>
          <w:rFonts w:cs="Arial"/>
        </w:rPr>
      </w:pPr>
    </w:p>
    <w:p w:rsidR="009B7996" w:rsidRPr="009A4521" w:rsidRDefault="009B7996" w:rsidP="005B2762">
      <w:pPr>
        <w:rPr>
          <w:rFonts w:cs="Arial"/>
        </w:rPr>
      </w:pPr>
    </w:p>
    <w:sectPr w:rsidR="009B7996" w:rsidRPr="009A4521" w:rsidSect="00CB6695">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364" w:right="851" w:bottom="1418" w:left="1418" w:header="709" w:footer="455" w:gutter="0"/>
      <w:pgNumType w:start="1"/>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D51" w:rsidRDefault="00F34D51">
      <w:r>
        <w:separator/>
      </w:r>
    </w:p>
    <w:p w:rsidR="00F34D51" w:rsidRDefault="00F34D51"/>
  </w:endnote>
  <w:endnote w:type="continuationSeparator" w:id="0">
    <w:p w:rsidR="00F34D51" w:rsidRDefault="00F34D51">
      <w:r>
        <w:continuationSeparator/>
      </w:r>
    </w:p>
    <w:p w:rsidR="00F34D51" w:rsidRDefault="00F34D5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PalmSprings">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Narrow,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3F" w:rsidRDefault="005D5241" w:rsidP="00CC31E8">
    <w:pPr>
      <w:pStyle w:val="Zpat"/>
      <w:rPr>
        <w:rStyle w:val="slostrnky"/>
      </w:rPr>
    </w:pPr>
    <w:r>
      <w:rPr>
        <w:rStyle w:val="slostrnky"/>
      </w:rPr>
      <w:fldChar w:fldCharType="begin"/>
    </w:r>
    <w:r w:rsidR="0063303F">
      <w:rPr>
        <w:rStyle w:val="slostrnky"/>
      </w:rPr>
      <w:instrText xml:space="preserve">PAGE  </w:instrText>
    </w:r>
    <w:r>
      <w:rPr>
        <w:rStyle w:val="slostrnky"/>
      </w:rPr>
      <w:fldChar w:fldCharType="end"/>
    </w:r>
  </w:p>
  <w:p w:rsidR="0063303F" w:rsidRDefault="0063303F" w:rsidP="00CC31E8">
    <w:pPr>
      <w:pStyle w:val="Zpat"/>
    </w:pPr>
  </w:p>
  <w:p w:rsidR="0063303F" w:rsidRDefault="0063303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276"/>
      <w:gridCol w:w="2126"/>
      <w:gridCol w:w="1560"/>
      <w:gridCol w:w="1124"/>
      <w:gridCol w:w="1864"/>
      <w:gridCol w:w="1689"/>
    </w:tblGrid>
    <w:tr w:rsidR="0063303F" w:rsidRPr="00E30068" w:rsidTr="003D60C5">
      <w:trPr>
        <w:trHeight w:hRule="exact" w:val="284"/>
      </w:trPr>
      <w:tc>
        <w:tcPr>
          <w:tcW w:w="1276" w:type="dxa"/>
          <w:tcBorders>
            <w:top w:val="single" w:sz="4" w:space="0" w:color="auto"/>
            <w:left w:val="single" w:sz="4" w:space="0" w:color="auto"/>
            <w:bottom w:val="single" w:sz="4" w:space="0" w:color="auto"/>
          </w:tcBorders>
          <w:vAlign w:val="bottom"/>
        </w:tcPr>
        <w:p w:rsidR="0063303F" w:rsidRPr="00E30068" w:rsidRDefault="0063303F" w:rsidP="00CE4A3D">
          <w:pPr>
            <w:spacing w:before="60" w:after="60"/>
            <w:jc w:val="center"/>
            <w:rPr>
              <w:sz w:val="16"/>
              <w:szCs w:val="16"/>
            </w:rPr>
          </w:pPr>
          <w:r w:rsidRPr="00E30068">
            <w:rPr>
              <w:sz w:val="16"/>
              <w:szCs w:val="16"/>
            </w:rPr>
            <w:t>Vypracoval</w:t>
          </w:r>
        </w:p>
      </w:tc>
      <w:tc>
        <w:tcPr>
          <w:tcW w:w="2126" w:type="dxa"/>
          <w:tcBorders>
            <w:top w:val="single" w:sz="4" w:space="0" w:color="auto"/>
            <w:bottom w:val="single" w:sz="4" w:space="0" w:color="auto"/>
          </w:tcBorders>
          <w:vAlign w:val="center"/>
        </w:tcPr>
        <w:p w:rsidR="0063303F" w:rsidRPr="00E30068" w:rsidRDefault="0063303F" w:rsidP="001C3D2D">
          <w:pPr>
            <w:spacing w:before="60" w:after="60"/>
            <w:jc w:val="center"/>
            <w:rPr>
              <w:sz w:val="16"/>
              <w:szCs w:val="16"/>
            </w:rPr>
          </w:pPr>
          <w:r>
            <w:rPr>
              <w:sz w:val="16"/>
              <w:szCs w:val="16"/>
            </w:rPr>
            <w:t>Pavel Vilman, Ing. Geyer</w:t>
          </w:r>
        </w:p>
      </w:tc>
      <w:tc>
        <w:tcPr>
          <w:tcW w:w="1560" w:type="dxa"/>
          <w:tcBorders>
            <w:top w:val="single" w:sz="4" w:space="0" w:color="auto"/>
            <w:bottom w:val="single" w:sz="4" w:space="0" w:color="auto"/>
          </w:tcBorders>
          <w:vAlign w:val="center"/>
        </w:tcPr>
        <w:p w:rsidR="0063303F" w:rsidRPr="00E30068" w:rsidRDefault="0063303F" w:rsidP="00CE4A3D">
          <w:pPr>
            <w:spacing w:before="60" w:after="60"/>
            <w:jc w:val="center"/>
            <w:rPr>
              <w:sz w:val="16"/>
              <w:szCs w:val="16"/>
            </w:rPr>
          </w:pPr>
          <w:r>
            <w:rPr>
              <w:sz w:val="16"/>
              <w:szCs w:val="16"/>
            </w:rPr>
            <w:t>03/2013</w:t>
          </w:r>
        </w:p>
      </w:tc>
      <w:tc>
        <w:tcPr>
          <w:tcW w:w="1124" w:type="dxa"/>
          <w:tcBorders>
            <w:top w:val="single" w:sz="4" w:space="0" w:color="auto"/>
            <w:bottom w:val="single" w:sz="4" w:space="0" w:color="auto"/>
          </w:tcBorders>
          <w:vAlign w:val="center"/>
        </w:tcPr>
        <w:p w:rsidR="0063303F" w:rsidRPr="00E30068" w:rsidRDefault="0063303F" w:rsidP="00CE4A3D">
          <w:pPr>
            <w:spacing w:before="60" w:after="60"/>
            <w:jc w:val="center"/>
            <w:rPr>
              <w:sz w:val="16"/>
              <w:szCs w:val="16"/>
            </w:rPr>
          </w:pPr>
          <w:r w:rsidRPr="00E30068">
            <w:rPr>
              <w:sz w:val="16"/>
              <w:szCs w:val="16"/>
            </w:rPr>
            <w:t>HIP</w:t>
          </w:r>
        </w:p>
      </w:tc>
      <w:tc>
        <w:tcPr>
          <w:tcW w:w="1864" w:type="dxa"/>
          <w:tcBorders>
            <w:top w:val="single" w:sz="4" w:space="0" w:color="auto"/>
            <w:bottom w:val="single" w:sz="12" w:space="0" w:color="auto"/>
          </w:tcBorders>
          <w:vAlign w:val="center"/>
        </w:tcPr>
        <w:p w:rsidR="0063303F" w:rsidRPr="00E30068" w:rsidRDefault="0063303F" w:rsidP="00B836FD">
          <w:pPr>
            <w:spacing w:before="60" w:after="60"/>
            <w:jc w:val="center"/>
            <w:rPr>
              <w:sz w:val="16"/>
              <w:szCs w:val="16"/>
            </w:rPr>
          </w:pPr>
          <w:r>
            <w:rPr>
              <w:sz w:val="16"/>
              <w:szCs w:val="16"/>
            </w:rPr>
            <w:t>Kupský Ivoš, Ing.</w:t>
          </w:r>
        </w:p>
      </w:tc>
      <w:tc>
        <w:tcPr>
          <w:tcW w:w="1689" w:type="dxa"/>
          <w:tcBorders>
            <w:top w:val="single" w:sz="4" w:space="0" w:color="auto"/>
            <w:bottom w:val="single" w:sz="12" w:space="0" w:color="auto"/>
            <w:right w:val="single" w:sz="4" w:space="0" w:color="auto"/>
          </w:tcBorders>
          <w:vAlign w:val="center"/>
        </w:tcPr>
        <w:p w:rsidR="0063303F" w:rsidRPr="00E30068" w:rsidRDefault="0063303F" w:rsidP="00CE4A3D">
          <w:pPr>
            <w:spacing w:before="60" w:after="60"/>
            <w:jc w:val="center"/>
            <w:rPr>
              <w:sz w:val="16"/>
              <w:szCs w:val="16"/>
            </w:rPr>
          </w:pPr>
          <w:r>
            <w:rPr>
              <w:sz w:val="16"/>
              <w:szCs w:val="16"/>
            </w:rPr>
            <w:t>03/2013</w:t>
          </w:r>
        </w:p>
      </w:tc>
    </w:tr>
    <w:tr w:rsidR="0063303F" w:rsidRPr="00E30068" w:rsidTr="003D60C5">
      <w:trPr>
        <w:trHeight w:hRule="exact" w:val="284"/>
      </w:trPr>
      <w:tc>
        <w:tcPr>
          <w:tcW w:w="6086" w:type="dxa"/>
          <w:gridSpan w:val="4"/>
          <w:tcBorders>
            <w:top w:val="single" w:sz="4" w:space="0" w:color="auto"/>
            <w:left w:val="nil"/>
            <w:bottom w:val="nil"/>
            <w:right w:val="single" w:sz="12" w:space="0" w:color="auto"/>
          </w:tcBorders>
          <w:vAlign w:val="bottom"/>
        </w:tcPr>
        <w:p w:rsidR="0063303F" w:rsidRPr="00E30068" w:rsidRDefault="0063303F" w:rsidP="00CE4A3D">
          <w:pPr>
            <w:spacing w:before="60" w:after="60"/>
            <w:jc w:val="center"/>
            <w:rPr>
              <w:sz w:val="16"/>
              <w:szCs w:val="16"/>
            </w:rPr>
          </w:pPr>
        </w:p>
      </w:tc>
      <w:tc>
        <w:tcPr>
          <w:tcW w:w="1864" w:type="dxa"/>
          <w:tcBorders>
            <w:top w:val="single" w:sz="12" w:space="0" w:color="auto"/>
            <w:left w:val="single" w:sz="12" w:space="0" w:color="auto"/>
            <w:bottom w:val="single" w:sz="12" w:space="0" w:color="auto"/>
          </w:tcBorders>
          <w:vAlign w:val="center"/>
        </w:tcPr>
        <w:p w:rsidR="0063303F" w:rsidRDefault="0063303F" w:rsidP="0066693A">
          <w:pPr>
            <w:spacing w:before="60" w:after="60"/>
            <w:jc w:val="center"/>
            <w:rPr>
              <w:sz w:val="16"/>
              <w:szCs w:val="16"/>
            </w:rPr>
          </w:pPr>
          <w:r>
            <w:rPr>
              <w:sz w:val="16"/>
              <w:szCs w:val="16"/>
            </w:rPr>
            <w:t>Strana / počet stran</w:t>
          </w:r>
        </w:p>
      </w:tc>
      <w:tc>
        <w:tcPr>
          <w:tcW w:w="1689" w:type="dxa"/>
          <w:tcBorders>
            <w:top w:val="single" w:sz="12" w:space="0" w:color="auto"/>
            <w:bottom w:val="single" w:sz="12" w:space="0" w:color="auto"/>
            <w:right w:val="single" w:sz="12" w:space="0" w:color="auto"/>
          </w:tcBorders>
          <w:vAlign w:val="center"/>
        </w:tcPr>
        <w:sdt>
          <w:sdtPr>
            <w:rPr>
              <w:sz w:val="20"/>
              <w:szCs w:val="20"/>
            </w:rPr>
            <w:id w:val="22808039"/>
            <w:docPartObj>
              <w:docPartGallery w:val="Page Numbers (Top of Page)"/>
              <w:docPartUnique/>
            </w:docPartObj>
          </w:sdtPr>
          <w:sdtContent>
            <w:p w:rsidR="0063303F" w:rsidRPr="007B419A" w:rsidRDefault="005D5241" w:rsidP="0066693A">
              <w:pPr>
                <w:jc w:val="center"/>
                <w:rPr>
                  <w:sz w:val="20"/>
                  <w:szCs w:val="20"/>
                </w:rPr>
              </w:pPr>
              <w:r w:rsidRPr="003D60C5">
                <w:rPr>
                  <w:b/>
                  <w:sz w:val="20"/>
                  <w:szCs w:val="20"/>
                </w:rPr>
                <w:fldChar w:fldCharType="begin"/>
              </w:r>
              <w:r w:rsidR="0063303F" w:rsidRPr="003D60C5">
                <w:rPr>
                  <w:b/>
                  <w:sz w:val="20"/>
                  <w:szCs w:val="20"/>
                </w:rPr>
                <w:instrText xml:space="preserve"> PAGE </w:instrText>
              </w:r>
              <w:r w:rsidRPr="003D60C5">
                <w:rPr>
                  <w:b/>
                  <w:sz w:val="20"/>
                  <w:szCs w:val="20"/>
                </w:rPr>
                <w:fldChar w:fldCharType="separate"/>
              </w:r>
              <w:r w:rsidR="007A2380">
                <w:rPr>
                  <w:b/>
                  <w:noProof/>
                  <w:sz w:val="20"/>
                  <w:szCs w:val="20"/>
                </w:rPr>
                <w:t>23</w:t>
              </w:r>
              <w:r w:rsidRPr="003D60C5">
                <w:rPr>
                  <w:b/>
                  <w:sz w:val="20"/>
                  <w:szCs w:val="20"/>
                </w:rPr>
                <w:fldChar w:fldCharType="end"/>
              </w:r>
              <w:r w:rsidR="0063303F" w:rsidRPr="003D60C5">
                <w:rPr>
                  <w:b/>
                  <w:sz w:val="20"/>
                  <w:szCs w:val="20"/>
                </w:rPr>
                <w:t xml:space="preserve"> / </w:t>
              </w:r>
              <w:r w:rsidRPr="003D60C5">
                <w:rPr>
                  <w:b/>
                  <w:sz w:val="20"/>
                  <w:szCs w:val="20"/>
                </w:rPr>
                <w:fldChar w:fldCharType="begin"/>
              </w:r>
              <w:r w:rsidR="0063303F" w:rsidRPr="003D60C5">
                <w:rPr>
                  <w:b/>
                  <w:sz w:val="20"/>
                  <w:szCs w:val="20"/>
                </w:rPr>
                <w:instrText xml:space="preserve"> NUMPAGES  </w:instrText>
              </w:r>
              <w:r w:rsidRPr="003D60C5">
                <w:rPr>
                  <w:b/>
                  <w:sz w:val="20"/>
                  <w:szCs w:val="20"/>
                </w:rPr>
                <w:fldChar w:fldCharType="separate"/>
              </w:r>
              <w:r w:rsidR="007A2380">
                <w:rPr>
                  <w:b/>
                  <w:noProof/>
                  <w:sz w:val="20"/>
                  <w:szCs w:val="20"/>
                </w:rPr>
                <w:t>23</w:t>
              </w:r>
              <w:r w:rsidRPr="003D60C5">
                <w:rPr>
                  <w:b/>
                  <w:sz w:val="20"/>
                  <w:szCs w:val="20"/>
                </w:rPr>
                <w:fldChar w:fldCharType="end"/>
              </w:r>
            </w:p>
          </w:sdtContent>
        </w:sdt>
        <w:p w:rsidR="0063303F" w:rsidRPr="007B419A" w:rsidRDefault="0063303F" w:rsidP="0066693A">
          <w:pPr>
            <w:spacing w:before="60" w:after="60"/>
            <w:jc w:val="center"/>
            <w:rPr>
              <w:sz w:val="20"/>
              <w:szCs w:val="20"/>
            </w:rPr>
          </w:pPr>
        </w:p>
      </w:tc>
    </w:tr>
  </w:tbl>
  <w:p w:rsidR="0063303F" w:rsidRDefault="0063303F" w:rsidP="00997D30">
    <w:pPr>
      <w:jc w:val="right"/>
      <w:rPr>
        <w:sz w:val="12"/>
        <w:szCs w:val="12"/>
      </w:rPr>
    </w:pPr>
    <w:r w:rsidRPr="00BD3782">
      <w:rPr>
        <w:sz w:val="12"/>
        <w:szCs w:val="12"/>
      </w:rPr>
      <w:t>13-028-DPS-B_2B-002.docx</w:t>
    </w:r>
  </w:p>
  <w:p w:rsidR="0063303F" w:rsidRDefault="0063303F" w:rsidP="007B419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1276"/>
      <w:gridCol w:w="2126"/>
      <w:gridCol w:w="1560"/>
      <w:gridCol w:w="1124"/>
      <w:gridCol w:w="1864"/>
      <w:gridCol w:w="1689"/>
    </w:tblGrid>
    <w:tr w:rsidR="0063303F" w:rsidRPr="00E30068" w:rsidTr="003D60C5">
      <w:trPr>
        <w:trHeight w:hRule="exact" w:val="284"/>
      </w:trPr>
      <w:tc>
        <w:tcPr>
          <w:tcW w:w="1276" w:type="dxa"/>
          <w:tcBorders>
            <w:top w:val="single" w:sz="4" w:space="0" w:color="auto"/>
            <w:left w:val="single" w:sz="4" w:space="0" w:color="auto"/>
            <w:bottom w:val="single" w:sz="4" w:space="0" w:color="auto"/>
          </w:tcBorders>
          <w:vAlign w:val="bottom"/>
        </w:tcPr>
        <w:p w:rsidR="0063303F" w:rsidRPr="00E30068" w:rsidRDefault="0063303F" w:rsidP="00CE4A3D">
          <w:pPr>
            <w:spacing w:before="60" w:after="60"/>
            <w:jc w:val="center"/>
            <w:rPr>
              <w:sz w:val="16"/>
              <w:szCs w:val="16"/>
            </w:rPr>
          </w:pPr>
          <w:r w:rsidRPr="00E30068">
            <w:rPr>
              <w:sz w:val="16"/>
              <w:szCs w:val="16"/>
            </w:rPr>
            <w:t>Vypracoval</w:t>
          </w:r>
        </w:p>
      </w:tc>
      <w:tc>
        <w:tcPr>
          <w:tcW w:w="2126" w:type="dxa"/>
          <w:tcBorders>
            <w:top w:val="single" w:sz="4" w:space="0" w:color="auto"/>
            <w:bottom w:val="single" w:sz="4" w:space="0" w:color="auto"/>
          </w:tcBorders>
          <w:vAlign w:val="center"/>
        </w:tcPr>
        <w:p w:rsidR="0063303F" w:rsidRPr="00E30068" w:rsidRDefault="0063303F" w:rsidP="00177112">
          <w:pPr>
            <w:spacing w:before="60" w:after="60"/>
            <w:jc w:val="center"/>
            <w:rPr>
              <w:sz w:val="16"/>
              <w:szCs w:val="16"/>
            </w:rPr>
          </w:pPr>
          <w:r>
            <w:rPr>
              <w:sz w:val="16"/>
              <w:szCs w:val="16"/>
            </w:rPr>
            <w:t>Pavel Vilman, Ing. Geyer</w:t>
          </w:r>
        </w:p>
      </w:tc>
      <w:tc>
        <w:tcPr>
          <w:tcW w:w="1560" w:type="dxa"/>
          <w:tcBorders>
            <w:top w:val="single" w:sz="4" w:space="0" w:color="auto"/>
            <w:bottom w:val="single" w:sz="4" w:space="0" w:color="auto"/>
          </w:tcBorders>
          <w:vAlign w:val="center"/>
        </w:tcPr>
        <w:p w:rsidR="0063303F" w:rsidRPr="00E30068" w:rsidRDefault="0063303F" w:rsidP="00CE4A3D">
          <w:pPr>
            <w:spacing w:before="60" w:after="60"/>
            <w:jc w:val="center"/>
            <w:rPr>
              <w:sz w:val="16"/>
              <w:szCs w:val="16"/>
            </w:rPr>
          </w:pPr>
          <w:r>
            <w:rPr>
              <w:sz w:val="16"/>
              <w:szCs w:val="16"/>
            </w:rPr>
            <w:t>03/2013</w:t>
          </w:r>
        </w:p>
      </w:tc>
      <w:tc>
        <w:tcPr>
          <w:tcW w:w="1124" w:type="dxa"/>
          <w:tcBorders>
            <w:top w:val="single" w:sz="4" w:space="0" w:color="auto"/>
            <w:bottom w:val="single" w:sz="4" w:space="0" w:color="auto"/>
          </w:tcBorders>
          <w:vAlign w:val="center"/>
        </w:tcPr>
        <w:p w:rsidR="0063303F" w:rsidRPr="00E30068" w:rsidRDefault="0063303F" w:rsidP="00CE4A3D">
          <w:pPr>
            <w:spacing w:before="60" w:after="60"/>
            <w:jc w:val="center"/>
            <w:rPr>
              <w:sz w:val="16"/>
              <w:szCs w:val="16"/>
            </w:rPr>
          </w:pPr>
          <w:r w:rsidRPr="00E30068">
            <w:rPr>
              <w:sz w:val="16"/>
              <w:szCs w:val="16"/>
            </w:rPr>
            <w:t>HIP</w:t>
          </w:r>
        </w:p>
      </w:tc>
      <w:tc>
        <w:tcPr>
          <w:tcW w:w="1864" w:type="dxa"/>
          <w:tcBorders>
            <w:top w:val="single" w:sz="4" w:space="0" w:color="auto"/>
            <w:bottom w:val="single" w:sz="12" w:space="0" w:color="auto"/>
          </w:tcBorders>
          <w:vAlign w:val="center"/>
        </w:tcPr>
        <w:p w:rsidR="0063303F" w:rsidRPr="00E30068" w:rsidRDefault="0063303F" w:rsidP="00CE4A3D">
          <w:pPr>
            <w:spacing w:before="60" w:after="60"/>
            <w:jc w:val="center"/>
            <w:rPr>
              <w:sz w:val="16"/>
              <w:szCs w:val="16"/>
            </w:rPr>
          </w:pPr>
          <w:r>
            <w:rPr>
              <w:sz w:val="16"/>
              <w:szCs w:val="16"/>
            </w:rPr>
            <w:t>Kupský Ivoš, Ing.</w:t>
          </w:r>
        </w:p>
      </w:tc>
      <w:tc>
        <w:tcPr>
          <w:tcW w:w="1689" w:type="dxa"/>
          <w:tcBorders>
            <w:top w:val="single" w:sz="4" w:space="0" w:color="auto"/>
            <w:bottom w:val="single" w:sz="12" w:space="0" w:color="auto"/>
            <w:right w:val="single" w:sz="4" w:space="0" w:color="auto"/>
          </w:tcBorders>
          <w:vAlign w:val="center"/>
        </w:tcPr>
        <w:p w:rsidR="0063303F" w:rsidRPr="00E30068" w:rsidRDefault="0063303F" w:rsidP="00CE4A3D">
          <w:pPr>
            <w:spacing w:before="60" w:after="60"/>
            <w:jc w:val="center"/>
            <w:rPr>
              <w:sz w:val="16"/>
              <w:szCs w:val="16"/>
            </w:rPr>
          </w:pPr>
          <w:r>
            <w:rPr>
              <w:sz w:val="16"/>
              <w:szCs w:val="16"/>
            </w:rPr>
            <w:t>03/2013</w:t>
          </w:r>
        </w:p>
      </w:tc>
    </w:tr>
    <w:tr w:rsidR="0063303F" w:rsidRPr="007B419A" w:rsidTr="003D60C5">
      <w:trPr>
        <w:trHeight w:hRule="exact" w:val="284"/>
      </w:trPr>
      <w:tc>
        <w:tcPr>
          <w:tcW w:w="6086" w:type="dxa"/>
          <w:gridSpan w:val="4"/>
          <w:tcBorders>
            <w:top w:val="single" w:sz="4" w:space="0" w:color="auto"/>
            <w:left w:val="nil"/>
            <w:bottom w:val="nil"/>
            <w:right w:val="single" w:sz="12" w:space="0" w:color="auto"/>
          </w:tcBorders>
          <w:vAlign w:val="bottom"/>
        </w:tcPr>
        <w:p w:rsidR="0063303F" w:rsidRPr="00E30068" w:rsidRDefault="0063303F" w:rsidP="00CE4A3D">
          <w:pPr>
            <w:spacing w:before="60" w:after="60"/>
            <w:jc w:val="center"/>
            <w:rPr>
              <w:sz w:val="16"/>
              <w:szCs w:val="16"/>
            </w:rPr>
          </w:pPr>
        </w:p>
      </w:tc>
      <w:tc>
        <w:tcPr>
          <w:tcW w:w="1864" w:type="dxa"/>
          <w:tcBorders>
            <w:top w:val="single" w:sz="12" w:space="0" w:color="auto"/>
            <w:left w:val="single" w:sz="12" w:space="0" w:color="auto"/>
            <w:bottom w:val="single" w:sz="12" w:space="0" w:color="auto"/>
          </w:tcBorders>
          <w:vAlign w:val="center"/>
        </w:tcPr>
        <w:p w:rsidR="0063303F" w:rsidRDefault="0063303F" w:rsidP="00CE4A3D">
          <w:pPr>
            <w:spacing w:before="60" w:after="60"/>
            <w:jc w:val="center"/>
            <w:rPr>
              <w:sz w:val="16"/>
              <w:szCs w:val="16"/>
            </w:rPr>
          </w:pPr>
          <w:r>
            <w:rPr>
              <w:sz w:val="16"/>
              <w:szCs w:val="16"/>
            </w:rPr>
            <w:t>Strana / počet stran</w:t>
          </w:r>
        </w:p>
      </w:tc>
      <w:tc>
        <w:tcPr>
          <w:tcW w:w="1689" w:type="dxa"/>
          <w:tcBorders>
            <w:top w:val="single" w:sz="12" w:space="0" w:color="auto"/>
            <w:bottom w:val="single" w:sz="12" w:space="0" w:color="auto"/>
            <w:right w:val="single" w:sz="12" w:space="0" w:color="auto"/>
          </w:tcBorders>
          <w:vAlign w:val="center"/>
        </w:tcPr>
        <w:sdt>
          <w:sdtPr>
            <w:rPr>
              <w:b/>
              <w:sz w:val="20"/>
              <w:szCs w:val="20"/>
            </w:rPr>
            <w:id w:val="22808037"/>
            <w:docPartObj>
              <w:docPartGallery w:val="Page Numbers (Top of Page)"/>
              <w:docPartUnique/>
            </w:docPartObj>
          </w:sdtPr>
          <w:sdtContent>
            <w:p w:rsidR="0063303F" w:rsidRPr="003D60C5" w:rsidRDefault="005D5241" w:rsidP="007B419A">
              <w:pPr>
                <w:jc w:val="center"/>
                <w:rPr>
                  <w:b/>
                  <w:sz w:val="20"/>
                  <w:szCs w:val="20"/>
                </w:rPr>
              </w:pPr>
              <w:r w:rsidRPr="003D60C5">
                <w:rPr>
                  <w:b/>
                  <w:sz w:val="20"/>
                  <w:szCs w:val="20"/>
                </w:rPr>
                <w:fldChar w:fldCharType="begin"/>
              </w:r>
              <w:r w:rsidR="0063303F" w:rsidRPr="003D60C5">
                <w:rPr>
                  <w:b/>
                  <w:sz w:val="20"/>
                  <w:szCs w:val="20"/>
                </w:rPr>
                <w:instrText xml:space="preserve"> PAGE </w:instrText>
              </w:r>
              <w:r w:rsidRPr="003D60C5">
                <w:rPr>
                  <w:b/>
                  <w:sz w:val="20"/>
                  <w:szCs w:val="20"/>
                </w:rPr>
                <w:fldChar w:fldCharType="separate"/>
              </w:r>
              <w:r w:rsidR="007A2380">
                <w:rPr>
                  <w:b/>
                  <w:noProof/>
                  <w:sz w:val="20"/>
                  <w:szCs w:val="20"/>
                </w:rPr>
                <w:t>1</w:t>
              </w:r>
              <w:r w:rsidRPr="003D60C5">
                <w:rPr>
                  <w:b/>
                  <w:sz w:val="20"/>
                  <w:szCs w:val="20"/>
                </w:rPr>
                <w:fldChar w:fldCharType="end"/>
              </w:r>
              <w:r w:rsidR="0063303F" w:rsidRPr="003D60C5">
                <w:rPr>
                  <w:b/>
                  <w:sz w:val="20"/>
                  <w:szCs w:val="20"/>
                </w:rPr>
                <w:t xml:space="preserve"> / </w:t>
              </w:r>
              <w:r w:rsidRPr="003D60C5">
                <w:rPr>
                  <w:b/>
                  <w:sz w:val="20"/>
                  <w:szCs w:val="20"/>
                </w:rPr>
                <w:fldChar w:fldCharType="begin"/>
              </w:r>
              <w:r w:rsidR="0063303F" w:rsidRPr="003D60C5">
                <w:rPr>
                  <w:b/>
                  <w:sz w:val="20"/>
                  <w:szCs w:val="20"/>
                </w:rPr>
                <w:instrText xml:space="preserve"> NUMPAGES  </w:instrText>
              </w:r>
              <w:r w:rsidRPr="003D60C5">
                <w:rPr>
                  <w:b/>
                  <w:sz w:val="20"/>
                  <w:szCs w:val="20"/>
                </w:rPr>
                <w:fldChar w:fldCharType="separate"/>
              </w:r>
              <w:r w:rsidR="007A2380">
                <w:rPr>
                  <w:b/>
                  <w:noProof/>
                  <w:sz w:val="20"/>
                  <w:szCs w:val="20"/>
                </w:rPr>
                <w:t>3</w:t>
              </w:r>
              <w:r w:rsidRPr="003D60C5">
                <w:rPr>
                  <w:b/>
                  <w:sz w:val="20"/>
                  <w:szCs w:val="20"/>
                </w:rPr>
                <w:fldChar w:fldCharType="end"/>
              </w:r>
            </w:p>
          </w:sdtContent>
        </w:sdt>
        <w:p w:rsidR="0063303F" w:rsidRPr="007B419A" w:rsidRDefault="0063303F" w:rsidP="00CE4A3D">
          <w:pPr>
            <w:spacing w:before="60" w:after="60"/>
            <w:jc w:val="center"/>
            <w:rPr>
              <w:sz w:val="20"/>
              <w:szCs w:val="20"/>
            </w:rPr>
          </w:pPr>
        </w:p>
      </w:tc>
    </w:tr>
  </w:tbl>
  <w:p w:rsidR="0063303F" w:rsidRDefault="0063303F" w:rsidP="00997D30">
    <w:pPr>
      <w:jc w:val="right"/>
      <w:rPr>
        <w:sz w:val="12"/>
        <w:szCs w:val="12"/>
      </w:rPr>
    </w:pPr>
    <w:r w:rsidRPr="00BD3782">
      <w:rPr>
        <w:sz w:val="12"/>
        <w:szCs w:val="12"/>
      </w:rPr>
      <w:t>13-028-DPS-B_2B-002.docx</w:t>
    </w:r>
  </w:p>
  <w:p w:rsidR="0063303F" w:rsidRDefault="006330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D51" w:rsidRDefault="00F34D51">
      <w:r>
        <w:separator/>
      </w:r>
    </w:p>
    <w:p w:rsidR="00F34D51" w:rsidRDefault="00F34D51"/>
  </w:footnote>
  <w:footnote w:type="continuationSeparator" w:id="0">
    <w:p w:rsidR="00F34D51" w:rsidRDefault="00F34D51">
      <w:r>
        <w:continuationSeparator/>
      </w:r>
    </w:p>
    <w:p w:rsidR="00F34D51" w:rsidRDefault="00F34D5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3F" w:rsidRDefault="005D5241" w:rsidP="00FC5099">
    <w:pPr>
      <w:pStyle w:val="Zhlav"/>
      <w:rPr>
        <w:rStyle w:val="slostrnky"/>
      </w:rPr>
    </w:pPr>
    <w:r>
      <w:rPr>
        <w:rStyle w:val="slostrnky"/>
      </w:rPr>
      <w:fldChar w:fldCharType="begin"/>
    </w:r>
    <w:r w:rsidR="0063303F">
      <w:rPr>
        <w:rStyle w:val="slostrnky"/>
      </w:rPr>
      <w:instrText xml:space="preserve">PAGE  </w:instrText>
    </w:r>
    <w:r>
      <w:rPr>
        <w:rStyle w:val="slostrnky"/>
      </w:rPr>
      <w:fldChar w:fldCharType="end"/>
    </w:r>
  </w:p>
  <w:p w:rsidR="0063303F" w:rsidRDefault="0063303F" w:rsidP="00FC5099">
    <w:pPr>
      <w:pStyle w:val="Zhlav"/>
    </w:pPr>
  </w:p>
  <w:p w:rsidR="0063303F" w:rsidRDefault="0063303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3F" w:rsidRDefault="0063303F" w:rsidP="00913BF0">
    <w:pPr>
      <w:pStyle w:val="Zhlav"/>
      <w:framePr w:wrap="auto" w:vAnchor="text" w:hAnchor="margin" w:xAlign="center" w:y="1"/>
      <w:rPr>
        <w:rStyle w:val="slostrnky"/>
      </w:rPr>
    </w:pPr>
  </w:p>
  <w:p w:rsidR="0063303F" w:rsidRPr="0033782A" w:rsidRDefault="0063303F" w:rsidP="00913BF0">
    <w:pPr>
      <w:jc w:val="right"/>
      <w:rPr>
        <w:sz w:val="16"/>
      </w:rPr>
    </w:pPr>
    <w:r w:rsidRPr="0033782A">
      <w:rPr>
        <w:sz w:val="16"/>
      </w:rPr>
      <w:t xml:space="preserve">  </w:t>
    </w:r>
    <w:r>
      <w:rPr>
        <w:sz w:val="16"/>
      </w:rPr>
      <w:t>z.č.: 13-028</w:t>
    </w:r>
  </w:p>
  <w:p w:rsidR="0063303F" w:rsidRDefault="0063303F" w:rsidP="00913BF0">
    <w:pPr>
      <w:jc w:val="right"/>
      <w:rPr>
        <w:sz w:val="16"/>
        <w:szCs w:val="16"/>
      </w:rPr>
    </w:pPr>
    <w:r>
      <w:rPr>
        <w:sz w:val="16"/>
        <w:szCs w:val="16"/>
      </w:rPr>
      <w:t>Modernizace CZT Kopřivnice</w:t>
    </w:r>
  </w:p>
  <w:p w:rsidR="0063303F" w:rsidRPr="003827C0" w:rsidRDefault="0063303F" w:rsidP="00913BF0">
    <w:pPr>
      <w:tabs>
        <w:tab w:val="left" w:pos="360"/>
        <w:tab w:val="right" w:pos="9070"/>
      </w:tabs>
      <w:jc w:val="right"/>
      <w:rPr>
        <w:sz w:val="16"/>
        <w:szCs w:val="16"/>
      </w:rPr>
    </w:pPr>
    <w:r>
      <w:rPr>
        <w:sz w:val="16"/>
        <w:szCs w:val="16"/>
      </w:rPr>
      <w:tab/>
    </w:r>
    <w:r>
      <w:rPr>
        <w:sz w:val="16"/>
        <w:szCs w:val="16"/>
      </w:rPr>
      <w:tab/>
      <w:t>I</w:t>
    </w:r>
    <w:r w:rsidRPr="00206FA5">
      <w:rPr>
        <w:sz w:val="16"/>
        <w:szCs w:val="16"/>
      </w:rPr>
      <w:t xml:space="preserve">O </w:t>
    </w:r>
    <w:r w:rsidR="005D5241">
      <w:rPr>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pt;margin-top:-20.75pt;width:117.75pt;height:51.75pt;z-index:-251657728;mso-position-horizontal-relative:text;mso-position-vertical-relative:text" fillcolor="window">
          <v:imagedata r:id="rId1" o:title=""/>
        </v:shape>
        <o:OLEObject Type="Embed" ProgID="Word.Picture.8" ShapeID="_x0000_s2051" DrawAspect="Content" ObjectID="_1429009308" r:id="rId2"/>
      </w:pict>
    </w:r>
    <w:r>
      <w:rPr>
        <w:sz w:val="16"/>
        <w:szCs w:val="16"/>
      </w:rPr>
      <w:t>02 Venkovní teplovodní rozvody</w:t>
    </w:r>
  </w:p>
  <w:p w:rsidR="0063303F" w:rsidRPr="008A2CB7" w:rsidRDefault="0063303F" w:rsidP="008A2CB7">
    <w:pPr>
      <w:pStyle w:val="Zhlav"/>
      <w:jc w:val="right"/>
      <w:rPr>
        <w:sz w:val="16"/>
        <w:u w:val="single"/>
      </w:rPr>
    </w:pPr>
    <w:r>
      <w:rPr>
        <w:noProof/>
        <w:sz w:val="16"/>
        <w:szCs w:val="16"/>
      </w:rPr>
      <w:t>B. Inženýrské objekty</w:t>
    </w:r>
    <w:r>
      <w:rPr>
        <w:sz w:val="16"/>
        <w:u w:val="single"/>
      </w:rPr>
      <w:t xml:space="preserve"> ___________________________________________________________________________________________________________</w:t>
    </w:r>
  </w:p>
  <w:p w:rsidR="0063303F" w:rsidRPr="00913BF0" w:rsidRDefault="0063303F" w:rsidP="00913BF0">
    <w:pPr>
      <w:pStyle w:val="Zhlav"/>
    </w:pPr>
  </w:p>
  <w:p w:rsidR="0063303F" w:rsidRDefault="0063303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22" w:name="_MON_1011460895"/>
  <w:bookmarkEnd w:id="22"/>
  <w:p w:rsidR="0063303F" w:rsidRDefault="0063303F" w:rsidP="00913BF0">
    <w:pPr>
      <w:pBdr>
        <w:bottom w:val="single" w:sz="12" w:space="0" w:color="auto"/>
      </w:pBdr>
      <w:tabs>
        <w:tab w:val="left" w:pos="0"/>
      </w:tabs>
    </w:pPr>
    <w:r w:rsidRPr="0033782A">
      <w:object w:dxaOrig="2356" w:dyaOrig="1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75pt;height:51.75pt" o:ole="" fillcolor="window">
          <v:imagedata r:id="rId1" o:title=""/>
        </v:shape>
        <o:OLEObject Type="Embed" ProgID="Word.Picture.8" ShapeID="_x0000_i1026" DrawAspect="Content" ObjectID="_1429009307" r:id="rId2"/>
      </w:object>
    </w:r>
    <w:r>
      <w:rPr>
        <w:noProof/>
      </w:rPr>
      <w:drawing>
        <wp:anchor distT="0" distB="0" distL="114300" distR="114300" simplePos="0" relativeHeight="251657728" behindDoc="1" locked="0" layoutInCell="1" allowOverlap="1">
          <wp:simplePos x="0" y="0"/>
          <wp:positionH relativeFrom="column">
            <wp:posOffset>2092325</wp:posOffset>
          </wp:positionH>
          <wp:positionV relativeFrom="paragraph">
            <wp:posOffset>64770</wp:posOffset>
          </wp:positionV>
          <wp:extent cx="590550" cy="590550"/>
          <wp:effectExtent l="19050" t="0" r="0" b="0"/>
          <wp:wrapNone/>
          <wp:docPr id="2" name="obrázek 2" descr="14001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001_cb"/>
                  <pic:cNvPicPr>
                    <a:picLocks noChangeAspect="1" noChangeArrowheads="1"/>
                  </pic:cNvPicPr>
                </pic:nvPicPr>
                <pic:blipFill>
                  <a:blip r:embed="rId3"/>
                  <a:srcRect/>
                  <a:stretch>
                    <a:fillRect/>
                  </a:stretch>
                </pic:blipFill>
                <pic:spPr bwMode="auto">
                  <a:xfrm>
                    <a:off x="0" y="0"/>
                    <a:ext cx="590550" cy="590550"/>
                  </a:xfrm>
                  <a:prstGeom prst="rect">
                    <a:avLst/>
                  </a:prstGeom>
                  <a:noFill/>
                  <a:ln w="9525">
                    <a:noFill/>
                    <a:miter lim="800000"/>
                    <a:headEnd/>
                    <a:tailEnd/>
                  </a:ln>
                </pic:spPr>
              </pic:pic>
            </a:graphicData>
          </a:graphic>
        </wp:anchor>
      </w:drawing>
    </w:r>
    <w:r>
      <w:rPr>
        <w:noProof/>
      </w:rPr>
      <w:drawing>
        <wp:anchor distT="0" distB="0" distL="114300" distR="114300" simplePos="0" relativeHeight="251656704" behindDoc="1" locked="0" layoutInCell="1" allowOverlap="1">
          <wp:simplePos x="0" y="0"/>
          <wp:positionH relativeFrom="column">
            <wp:posOffset>1499235</wp:posOffset>
          </wp:positionH>
          <wp:positionV relativeFrom="paragraph">
            <wp:posOffset>64770</wp:posOffset>
          </wp:positionV>
          <wp:extent cx="593090" cy="593090"/>
          <wp:effectExtent l="19050" t="0" r="0" b="0"/>
          <wp:wrapNone/>
          <wp:docPr id="1" name="obrázek 1" descr="9001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001_cb"/>
                  <pic:cNvPicPr>
                    <a:picLocks noChangeAspect="1" noChangeArrowheads="1"/>
                  </pic:cNvPicPr>
                </pic:nvPicPr>
                <pic:blipFill>
                  <a:blip r:embed="rId4"/>
                  <a:srcRect/>
                  <a:stretch>
                    <a:fillRect/>
                  </a:stretch>
                </pic:blipFill>
                <pic:spPr bwMode="auto">
                  <a:xfrm>
                    <a:off x="0" y="0"/>
                    <a:ext cx="593090" cy="593090"/>
                  </a:xfrm>
                  <a:prstGeom prst="rect">
                    <a:avLst/>
                  </a:prstGeom>
                  <a:noFill/>
                  <a:ln w="9525">
                    <a:noFill/>
                    <a:miter lim="800000"/>
                    <a:headEnd/>
                    <a:tailEnd/>
                  </a:ln>
                </pic:spPr>
              </pic:pic>
            </a:graphicData>
          </a:graphic>
        </wp:anchor>
      </w:drawing>
    </w:r>
    <w:r w:rsidRPr="0033782A">
      <w:tab/>
    </w:r>
    <w:r w:rsidRPr="0033782A">
      <w:tab/>
    </w:r>
    <w:r w:rsidRPr="0033782A">
      <w:tab/>
    </w:r>
    <w:r w:rsidRPr="0033782A">
      <w:tab/>
    </w:r>
    <w:r w:rsidRPr="0033782A">
      <w:tab/>
    </w:r>
    <w:r w:rsidRPr="0033782A">
      <w:tab/>
    </w:r>
    <w:r w:rsidRPr="0033782A">
      <w:tab/>
    </w:r>
    <w:r>
      <w:tab/>
      <w:t xml:space="preserve">         </w:t>
    </w:r>
    <w:r w:rsidRPr="0033782A">
      <w:t>z.č.:</w:t>
    </w:r>
    <w:r>
      <w:t>13</w:t>
    </w:r>
    <w:r w:rsidRPr="0033782A">
      <w:t>-</w:t>
    </w:r>
    <w:r>
      <w:t>028</w:t>
    </w:r>
  </w:p>
  <w:p w:rsidR="0063303F" w:rsidRPr="00074372" w:rsidRDefault="0063303F" w:rsidP="00913BF0">
    <w:pPr>
      <w:pStyle w:val="Zhlav"/>
      <w:rPr>
        <w:sz w:val="16"/>
        <w:szCs w:val="16"/>
      </w:rPr>
    </w:pPr>
  </w:p>
  <w:p w:rsidR="0063303F" w:rsidRDefault="006330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4792"/>
    <w:multiLevelType w:val="hybridMultilevel"/>
    <w:tmpl w:val="B1F20A2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19E2BE8"/>
    <w:multiLevelType w:val="hybridMultilevel"/>
    <w:tmpl w:val="5866CB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6EC3375"/>
    <w:multiLevelType w:val="multilevel"/>
    <w:tmpl w:val="2CEE30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
    <w:nsid w:val="0BB00EB8"/>
    <w:multiLevelType w:val="hybridMultilevel"/>
    <w:tmpl w:val="98929C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12A1C8B"/>
    <w:multiLevelType w:val="hybridMultilevel"/>
    <w:tmpl w:val="717C1ED4"/>
    <w:lvl w:ilvl="0" w:tplc="04050001">
      <w:start w:val="1"/>
      <w:numFmt w:val="bullet"/>
      <w:lvlText w:val=""/>
      <w:lvlJc w:val="left"/>
      <w:pPr>
        <w:ind w:left="720" w:hanging="360"/>
      </w:pPr>
      <w:rPr>
        <w:rFonts w:ascii="Symbol" w:hAnsi="Symbol" w:hint="default"/>
        <w:b w:val="0"/>
        <w:i w:val="0"/>
        <w:sz w:val="20"/>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BF12D63"/>
    <w:multiLevelType w:val="hybridMultilevel"/>
    <w:tmpl w:val="FB9AF4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0505F7B"/>
    <w:multiLevelType w:val="hybridMultilevel"/>
    <w:tmpl w:val="77B866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5805512"/>
    <w:multiLevelType w:val="hybridMultilevel"/>
    <w:tmpl w:val="DA4659E0"/>
    <w:lvl w:ilvl="0" w:tplc="04050001">
      <w:start w:val="1"/>
      <w:numFmt w:val="bullet"/>
      <w:lvlText w:val=""/>
      <w:lvlJc w:val="left"/>
      <w:pPr>
        <w:ind w:left="1500" w:hanging="360"/>
      </w:pPr>
      <w:rPr>
        <w:rFonts w:ascii="Symbol" w:hAnsi="Symbol" w:hint="default"/>
      </w:rPr>
    </w:lvl>
    <w:lvl w:ilvl="1" w:tplc="04050003" w:tentative="1">
      <w:start w:val="1"/>
      <w:numFmt w:val="bullet"/>
      <w:lvlText w:val="o"/>
      <w:lvlJc w:val="left"/>
      <w:pPr>
        <w:ind w:left="2220" w:hanging="360"/>
      </w:pPr>
      <w:rPr>
        <w:rFonts w:ascii="Courier New" w:hAnsi="Courier New" w:cs="Courier New" w:hint="default"/>
      </w:rPr>
    </w:lvl>
    <w:lvl w:ilvl="2" w:tplc="04050005" w:tentative="1">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8">
    <w:nsid w:val="2E4A7F10"/>
    <w:multiLevelType w:val="hybridMultilevel"/>
    <w:tmpl w:val="A872C086"/>
    <w:lvl w:ilvl="0" w:tplc="04050017">
      <w:start w:val="1"/>
      <w:numFmt w:val="lowerLetter"/>
      <w:lvlText w:val="%1)"/>
      <w:lvlJc w:val="left"/>
      <w:pPr>
        <w:ind w:left="720" w:hanging="360"/>
      </w:pPr>
      <w:rPr>
        <w:rFonts w:hint="default"/>
      </w:rPr>
    </w:lvl>
    <w:lvl w:ilvl="1" w:tplc="8EAA8F62">
      <w:start w:val="1"/>
      <w:numFmt w:val="decimal"/>
      <w:lvlText w:val="%2."/>
      <w:lvlJc w:val="left"/>
      <w:pPr>
        <w:ind w:left="1650" w:hanging="57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1B407F0"/>
    <w:multiLevelType w:val="hybridMultilevel"/>
    <w:tmpl w:val="71041B44"/>
    <w:lvl w:ilvl="0" w:tplc="04050001">
      <w:start w:val="1"/>
      <w:numFmt w:val="bullet"/>
      <w:lvlText w:val=""/>
      <w:lvlJc w:val="left"/>
      <w:pPr>
        <w:ind w:left="720" w:hanging="360"/>
      </w:pPr>
      <w:rPr>
        <w:rFonts w:ascii="Symbol" w:hAnsi="Symbol" w:hint="default"/>
      </w:rPr>
    </w:lvl>
    <w:lvl w:ilvl="1" w:tplc="6F488D36">
      <w:start w:val="2"/>
      <w:numFmt w:val="bullet"/>
      <w:lvlText w:val="-"/>
      <w:lvlJc w:val="left"/>
      <w:pPr>
        <w:ind w:left="1440" w:hanging="360"/>
      </w:pPr>
      <w:rPr>
        <w:rFonts w:ascii="ArialNarrow" w:eastAsia="Times New Roman" w:hAnsi="ArialNarrow" w:cs="ArialNarro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3F5007E"/>
    <w:multiLevelType w:val="hybridMultilevel"/>
    <w:tmpl w:val="0B88CB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83C24D7"/>
    <w:multiLevelType w:val="singleLevel"/>
    <w:tmpl w:val="027A63E6"/>
    <w:lvl w:ilvl="0">
      <w:start w:val="5"/>
      <w:numFmt w:val="bullet"/>
      <w:pStyle w:val="Zkladntextodsazen2"/>
      <w:lvlText w:val="-"/>
      <w:lvlJc w:val="left"/>
      <w:pPr>
        <w:tabs>
          <w:tab w:val="num" w:pos="1068"/>
        </w:tabs>
        <w:ind w:left="1068" w:hanging="360"/>
      </w:pPr>
      <w:rPr>
        <w:rFonts w:hint="default"/>
      </w:rPr>
    </w:lvl>
  </w:abstractNum>
  <w:abstractNum w:abstractNumId="12">
    <w:nsid w:val="54312C40"/>
    <w:multiLevelType w:val="hybridMultilevel"/>
    <w:tmpl w:val="96E4277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6587365E"/>
    <w:multiLevelType w:val="multilevel"/>
    <w:tmpl w:val="DF1E408E"/>
    <w:lvl w:ilvl="0">
      <w:start w:val="1"/>
      <w:numFmt w:val="decimal"/>
      <w:pStyle w:val="Nadpis1"/>
      <w:lvlText w:val="%1."/>
      <w:lvlJc w:val="left"/>
      <w:pPr>
        <w:ind w:left="1155" w:hanging="360"/>
      </w:pPr>
    </w:lvl>
    <w:lvl w:ilvl="1">
      <w:start w:val="1"/>
      <w:numFmt w:val="decimal"/>
      <w:isLgl/>
      <w:lvlText w:val="%1.%2"/>
      <w:lvlJc w:val="left"/>
      <w:pPr>
        <w:ind w:left="1155"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595" w:hanging="1800"/>
      </w:pPr>
      <w:rPr>
        <w:rFonts w:hint="default"/>
      </w:rPr>
    </w:lvl>
  </w:abstractNum>
  <w:abstractNum w:abstractNumId="14">
    <w:nsid w:val="69D54D78"/>
    <w:multiLevelType w:val="singleLevel"/>
    <w:tmpl w:val="9D2E567A"/>
    <w:lvl w:ilvl="0">
      <w:numFmt w:val="bullet"/>
      <w:lvlText w:val=""/>
      <w:lvlJc w:val="left"/>
      <w:pPr>
        <w:tabs>
          <w:tab w:val="num" w:pos="360"/>
        </w:tabs>
        <w:ind w:left="360" w:hanging="360"/>
      </w:pPr>
      <w:rPr>
        <w:rFonts w:ascii="Symbol" w:hAnsi="Symbol" w:hint="default"/>
        <w:color w:val="auto"/>
      </w:rPr>
    </w:lvl>
  </w:abstractNum>
  <w:abstractNum w:abstractNumId="15">
    <w:nsid w:val="6ECA147F"/>
    <w:multiLevelType w:val="hybridMultilevel"/>
    <w:tmpl w:val="3F60A9A0"/>
    <w:lvl w:ilvl="0" w:tplc="36386000">
      <w:start w:val="1"/>
      <w:numFmt w:val="decimal"/>
      <w:lvlText w:val="%1)"/>
      <w:lvlJc w:val="left"/>
      <w:pPr>
        <w:ind w:left="644" w:hanging="360"/>
      </w:pPr>
      <w:rPr>
        <w:rFonts w:hint="default"/>
        <w:b/>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num w:numId="1">
    <w:abstractNumId w:val="11"/>
  </w:num>
  <w:num w:numId="2">
    <w:abstractNumId w:val="2"/>
  </w:num>
  <w:num w:numId="3">
    <w:abstractNumId w:val="13"/>
  </w:num>
  <w:num w:numId="4">
    <w:abstractNumId w:val="6"/>
  </w:num>
  <w:num w:numId="5">
    <w:abstractNumId w:val="10"/>
  </w:num>
  <w:num w:numId="6">
    <w:abstractNumId w:val="1"/>
  </w:num>
  <w:num w:numId="7">
    <w:abstractNumId w:val="3"/>
  </w:num>
  <w:num w:numId="8">
    <w:abstractNumId w:val="14"/>
  </w:num>
  <w:num w:numId="9">
    <w:abstractNumId w:val="0"/>
  </w:num>
  <w:num w:numId="10">
    <w:abstractNumId w:val="8"/>
  </w:num>
  <w:num w:numId="11">
    <w:abstractNumId w:val="4"/>
  </w:num>
  <w:num w:numId="12">
    <w:abstractNumId w:val="12"/>
  </w:num>
  <w:num w:numId="13">
    <w:abstractNumId w:val="9"/>
  </w:num>
  <w:num w:numId="14">
    <w:abstractNumId w:val="7"/>
  </w:num>
  <w:num w:numId="15">
    <w:abstractNumId w:val="15"/>
  </w:num>
  <w:num w:numId="16">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1F35F0"/>
    <w:rsid w:val="0000046E"/>
    <w:rsid w:val="00000BCE"/>
    <w:rsid w:val="00002CB8"/>
    <w:rsid w:val="000047E5"/>
    <w:rsid w:val="00005C07"/>
    <w:rsid w:val="0000642E"/>
    <w:rsid w:val="00006B80"/>
    <w:rsid w:val="00007FE9"/>
    <w:rsid w:val="00010A77"/>
    <w:rsid w:val="00021021"/>
    <w:rsid w:val="00021614"/>
    <w:rsid w:val="00024C85"/>
    <w:rsid w:val="0002731A"/>
    <w:rsid w:val="000304B2"/>
    <w:rsid w:val="0003067B"/>
    <w:rsid w:val="000320D6"/>
    <w:rsid w:val="00032D72"/>
    <w:rsid w:val="00033C2F"/>
    <w:rsid w:val="00036683"/>
    <w:rsid w:val="00037064"/>
    <w:rsid w:val="000373B9"/>
    <w:rsid w:val="00041C20"/>
    <w:rsid w:val="00042A2A"/>
    <w:rsid w:val="00043CC6"/>
    <w:rsid w:val="000443C2"/>
    <w:rsid w:val="000452F9"/>
    <w:rsid w:val="00045751"/>
    <w:rsid w:val="000472A5"/>
    <w:rsid w:val="00054DA8"/>
    <w:rsid w:val="00060078"/>
    <w:rsid w:val="000607B8"/>
    <w:rsid w:val="00062AF8"/>
    <w:rsid w:val="0006628C"/>
    <w:rsid w:val="00066CDF"/>
    <w:rsid w:val="000700F8"/>
    <w:rsid w:val="00071141"/>
    <w:rsid w:val="00072F3F"/>
    <w:rsid w:val="0007572F"/>
    <w:rsid w:val="00076CA0"/>
    <w:rsid w:val="00077B52"/>
    <w:rsid w:val="00077ECA"/>
    <w:rsid w:val="00080048"/>
    <w:rsid w:val="00081DE9"/>
    <w:rsid w:val="00084686"/>
    <w:rsid w:val="000851A9"/>
    <w:rsid w:val="00092174"/>
    <w:rsid w:val="0009219F"/>
    <w:rsid w:val="000921B3"/>
    <w:rsid w:val="0009233E"/>
    <w:rsid w:val="00092BE9"/>
    <w:rsid w:val="00093537"/>
    <w:rsid w:val="00093E2A"/>
    <w:rsid w:val="000A2FD2"/>
    <w:rsid w:val="000A377F"/>
    <w:rsid w:val="000A4C28"/>
    <w:rsid w:val="000A6385"/>
    <w:rsid w:val="000B6526"/>
    <w:rsid w:val="000C0E1F"/>
    <w:rsid w:val="000C249F"/>
    <w:rsid w:val="000C41E8"/>
    <w:rsid w:val="000C5C42"/>
    <w:rsid w:val="000D00D3"/>
    <w:rsid w:val="000D4826"/>
    <w:rsid w:val="000D5575"/>
    <w:rsid w:val="000D59EF"/>
    <w:rsid w:val="000D5C8A"/>
    <w:rsid w:val="000D6034"/>
    <w:rsid w:val="000D6F5D"/>
    <w:rsid w:val="000E15A8"/>
    <w:rsid w:val="000E2A77"/>
    <w:rsid w:val="000E795C"/>
    <w:rsid w:val="000F0645"/>
    <w:rsid w:val="000F7A47"/>
    <w:rsid w:val="00103C76"/>
    <w:rsid w:val="0010484F"/>
    <w:rsid w:val="00105F68"/>
    <w:rsid w:val="00107542"/>
    <w:rsid w:val="00107667"/>
    <w:rsid w:val="001232FD"/>
    <w:rsid w:val="001259F2"/>
    <w:rsid w:val="00127F29"/>
    <w:rsid w:val="001348E2"/>
    <w:rsid w:val="00136805"/>
    <w:rsid w:val="0013685B"/>
    <w:rsid w:val="0014072C"/>
    <w:rsid w:val="00142344"/>
    <w:rsid w:val="001438B5"/>
    <w:rsid w:val="00146053"/>
    <w:rsid w:val="00146CD0"/>
    <w:rsid w:val="0014758A"/>
    <w:rsid w:val="00147CCA"/>
    <w:rsid w:val="0015586C"/>
    <w:rsid w:val="0015609F"/>
    <w:rsid w:val="0015721F"/>
    <w:rsid w:val="0015731B"/>
    <w:rsid w:val="00162946"/>
    <w:rsid w:val="00162A76"/>
    <w:rsid w:val="001718C7"/>
    <w:rsid w:val="0017364C"/>
    <w:rsid w:val="001756D7"/>
    <w:rsid w:val="001762BD"/>
    <w:rsid w:val="0017684B"/>
    <w:rsid w:val="00177112"/>
    <w:rsid w:val="001779F0"/>
    <w:rsid w:val="00181096"/>
    <w:rsid w:val="0018313A"/>
    <w:rsid w:val="00183336"/>
    <w:rsid w:val="00184680"/>
    <w:rsid w:val="001849A6"/>
    <w:rsid w:val="0018578B"/>
    <w:rsid w:val="00190360"/>
    <w:rsid w:val="00190481"/>
    <w:rsid w:val="00192FD4"/>
    <w:rsid w:val="001939A5"/>
    <w:rsid w:val="00193AC8"/>
    <w:rsid w:val="00195508"/>
    <w:rsid w:val="00195BA2"/>
    <w:rsid w:val="00195F8F"/>
    <w:rsid w:val="00197419"/>
    <w:rsid w:val="001979CB"/>
    <w:rsid w:val="001A1197"/>
    <w:rsid w:val="001A3380"/>
    <w:rsid w:val="001A5F21"/>
    <w:rsid w:val="001A5FE6"/>
    <w:rsid w:val="001A76D1"/>
    <w:rsid w:val="001B0BFB"/>
    <w:rsid w:val="001B26CE"/>
    <w:rsid w:val="001B4914"/>
    <w:rsid w:val="001B6639"/>
    <w:rsid w:val="001B755C"/>
    <w:rsid w:val="001C2FD4"/>
    <w:rsid w:val="001C3489"/>
    <w:rsid w:val="001C3D2D"/>
    <w:rsid w:val="001C6724"/>
    <w:rsid w:val="001C7678"/>
    <w:rsid w:val="001D04DE"/>
    <w:rsid w:val="001D0949"/>
    <w:rsid w:val="001D0B9E"/>
    <w:rsid w:val="001D1058"/>
    <w:rsid w:val="001D1650"/>
    <w:rsid w:val="001D218C"/>
    <w:rsid w:val="001D2D97"/>
    <w:rsid w:val="001D3045"/>
    <w:rsid w:val="001D3FA0"/>
    <w:rsid w:val="001D40A3"/>
    <w:rsid w:val="001D5101"/>
    <w:rsid w:val="001D615F"/>
    <w:rsid w:val="001E31D2"/>
    <w:rsid w:val="001E3521"/>
    <w:rsid w:val="001E42A2"/>
    <w:rsid w:val="001E6221"/>
    <w:rsid w:val="001F13BF"/>
    <w:rsid w:val="001F224D"/>
    <w:rsid w:val="001F2E99"/>
    <w:rsid w:val="001F35F0"/>
    <w:rsid w:val="001F5CC1"/>
    <w:rsid w:val="001F5EC2"/>
    <w:rsid w:val="001F691B"/>
    <w:rsid w:val="001F73E1"/>
    <w:rsid w:val="001F7E42"/>
    <w:rsid w:val="002017FE"/>
    <w:rsid w:val="00204CC5"/>
    <w:rsid w:val="0021202E"/>
    <w:rsid w:val="00213684"/>
    <w:rsid w:val="00220B52"/>
    <w:rsid w:val="00221702"/>
    <w:rsid w:val="00223768"/>
    <w:rsid w:val="00223A07"/>
    <w:rsid w:val="002339AA"/>
    <w:rsid w:val="00236165"/>
    <w:rsid w:val="002376CB"/>
    <w:rsid w:val="002427A2"/>
    <w:rsid w:val="00243FB1"/>
    <w:rsid w:val="002456C8"/>
    <w:rsid w:val="002466AF"/>
    <w:rsid w:val="00247A16"/>
    <w:rsid w:val="00250747"/>
    <w:rsid w:val="00251748"/>
    <w:rsid w:val="0025247B"/>
    <w:rsid w:val="00252ACC"/>
    <w:rsid w:val="00255532"/>
    <w:rsid w:val="002560E4"/>
    <w:rsid w:val="0025631F"/>
    <w:rsid w:val="00263B82"/>
    <w:rsid w:val="00263E44"/>
    <w:rsid w:val="002651A8"/>
    <w:rsid w:val="0026588D"/>
    <w:rsid w:val="00266ABC"/>
    <w:rsid w:val="00267F89"/>
    <w:rsid w:val="00271F7C"/>
    <w:rsid w:val="00272FD7"/>
    <w:rsid w:val="002736B1"/>
    <w:rsid w:val="00274F20"/>
    <w:rsid w:val="00275302"/>
    <w:rsid w:val="00281D3C"/>
    <w:rsid w:val="00281F9E"/>
    <w:rsid w:val="00283561"/>
    <w:rsid w:val="002843CF"/>
    <w:rsid w:val="00286058"/>
    <w:rsid w:val="00286D83"/>
    <w:rsid w:val="0029075E"/>
    <w:rsid w:val="00291A33"/>
    <w:rsid w:val="00291D0C"/>
    <w:rsid w:val="002922A3"/>
    <w:rsid w:val="00293B1A"/>
    <w:rsid w:val="002950AB"/>
    <w:rsid w:val="002A20D2"/>
    <w:rsid w:val="002A6AB8"/>
    <w:rsid w:val="002B0675"/>
    <w:rsid w:val="002B1297"/>
    <w:rsid w:val="002B1F38"/>
    <w:rsid w:val="002B405E"/>
    <w:rsid w:val="002B4563"/>
    <w:rsid w:val="002B45D4"/>
    <w:rsid w:val="002B7F71"/>
    <w:rsid w:val="002C21CE"/>
    <w:rsid w:val="002C4071"/>
    <w:rsid w:val="002C62FD"/>
    <w:rsid w:val="002C66D5"/>
    <w:rsid w:val="002C713C"/>
    <w:rsid w:val="002D29A3"/>
    <w:rsid w:val="002D434D"/>
    <w:rsid w:val="002D4916"/>
    <w:rsid w:val="002D5DE2"/>
    <w:rsid w:val="002D6C83"/>
    <w:rsid w:val="002E0A7E"/>
    <w:rsid w:val="002E25F4"/>
    <w:rsid w:val="002E2F21"/>
    <w:rsid w:val="002E38BA"/>
    <w:rsid w:val="002E67C4"/>
    <w:rsid w:val="002F1825"/>
    <w:rsid w:val="002F3758"/>
    <w:rsid w:val="002F3AE4"/>
    <w:rsid w:val="002F4B0B"/>
    <w:rsid w:val="002F6EF8"/>
    <w:rsid w:val="002F723A"/>
    <w:rsid w:val="00302E58"/>
    <w:rsid w:val="003057D9"/>
    <w:rsid w:val="00305A56"/>
    <w:rsid w:val="00310CB7"/>
    <w:rsid w:val="0031135E"/>
    <w:rsid w:val="00311A5D"/>
    <w:rsid w:val="0031266D"/>
    <w:rsid w:val="00313927"/>
    <w:rsid w:val="00315EDF"/>
    <w:rsid w:val="00315FE8"/>
    <w:rsid w:val="00321604"/>
    <w:rsid w:val="00321A83"/>
    <w:rsid w:val="00321B76"/>
    <w:rsid w:val="0032318E"/>
    <w:rsid w:val="003239E4"/>
    <w:rsid w:val="003255C3"/>
    <w:rsid w:val="00326E5C"/>
    <w:rsid w:val="0033207A"/>
    <w:rsid w:val="003333F0"/>
    <w:rsid w:val="003340EA"/>
    <w:rsid w:val="00336CC0"/>
    <w:rsid w:val="00343211"/>
    <w:rsid w:val="00344178"/>
    <w:rsid w:val="00346729"/>
    <w:rsid w:val="00346A8D"/>
    <w:rsid w:val="00346BD4"/>
    <w:rsid w:val="0034758A"/>
    <w:rsid w:val="003501C6"/>
    <w:rsid w:val="00350251"/>
    <w:rsid w:val="0035111E"/>
    <w:rsid w:val="00353380"/>
    <w:rsid w:val="0035551B"/>
    <w:rsid w:val="0035792A"/>
    <w:rsid w:val="00360293"/>
    <w:rsid w:val="003607B4"/>
    <w:rsid w:val="003612F3"/>
    <w:rsid w:val="003618A2"/>
    <w:rsid w:val="00361FA7"/>
    <w:rsid w:val="00363810"/>
    <w:rsid w:val="00363F96"/>
    <w:rsid w:val="00365D22"/>
    <w:rsid w:val="00371FF7"/>
    <w:rsid w:val="003734C6"/>
    <w:rsid w:val="003750F2"/>
    <w:rsid w:val="00375F26"/>
    <w:rsid w:val="0038000C"/>
    <w:rsid w:val="00382D4E"/>
    <w:rsid w:val="00384833"/>
    <w:rsid w:val="00385BD0"/>
    <w:rsid w:val="00386AB7"/>
    <w:rsid w:val="00387F28"/>
    <w:rsid w:val="00391419"/>
    <w:rsid w:val="00394E70"/>
    <w:rsid w:val="003A0C83"/>
    <w:rsid w:val="003A151B"/>
    <w:rsid w:val="003A69D3"/>
    <w:rsid w:val="003B1420"/>
    <w:rsid w:val="003B16AD"/>
    <w:rsid w:val="003B179F"/>
    <w:rsid w:val="003B194D"/>
    <w:rsid w:val="003B5526"/>
    <w:rsid w:val="003B6E56"/>
    <w:rsid w:val="003C2A30"/>
    <w:rsid w:val="003C3AFA"/>
    <w:rsid w:val="003C42BD"/>
    <w:rsid w:val="003D1FAA"/>
    <w:rsid w:val="003D30BE"/>
    <w:rsid w:val="003D3271"/>
    <w:rsid w:val="003D3D9F"/>
    <w:rsid w:val="003D5A52"/>
    <w:rsid w:val="003D60C5"/>
    <w:rsid w:val="003D7210"/>
    <w:rsid w:val="003E05CD"/>
    <w:rsid w:val="003E10C0"/>
    <w:rsid w:val="003E15FE"/>
    <w:rsid w:val="003E26E9"/>
    <w:rsid w:val="003E4754"/>
    <w:rsid w:val="003E6600"/>
    <w:rsid w:val="003F0C32"/>
    <w:rsid w:val="003F1FA7"/>
    <w:rsid w:val="003F2308"/>
    <w:rsid w:val="003F3AEF"/>
    <w:rsid w:val="003F453C"/>
    <w:rsid w:val="003F45E2"/>
    <w:rsid w:val="003F4FF9"/>
    <w:rsid w:val="003F781C"/>
    <w:rsid w:val="004012D3"/>
    <w:rsid w:val="00402545"/>
    <w:rsid w:val="00403B5D"/>
    <w:rsid w:val="00403FBE"/>
    <w:rsid w:val="004078B9"/>
    <w:rsid w:val="00407F86"/>
    <w:rsid w:val="00410CB8"/>
    <w:rsid w:val="0041323D"/>
    <w:rsid w:val="004167D1"/>
    <w:rsid w:val="00416BCF"/>
    <w:rsid w:val="00420246"/>
    <w:rsid w:val="004203F9"/>
    <w:rsid w:val="0042103E"/>
    <w:rsid w:val="00421D22"/>
    <w:rsid w:val="00422CED"/>
    <w:rsid w:val="00424E53"/>
    <w:rsid w:val="00430F7A"/>
    <w:rsid w:val="004311A8"/>
    <w:rsid w:val="00432DCA"/>
    <w:rsid w:val="00433A88"/>
    <w:rsid w:val="00434286"/>
    <w:rsid w:val="00434C94"/>
    <w:rsid w:val="00437A6D"/>
    <w:rsid w:val="00437DD5"/>
    <w:rsid w:val="0044038E"/>
    <w:rsid w:val="004403FD"/>
    <w:rsid w:val="00445FFF"/>
    <w:rsid w:val="00452EE5"/>
    <w:rsid w:val="004540A9"/>
    <w:rsid w:val="004579BA"/>
    <w:rsid w:val="00462DA9"/>
    <w:rsid w:val="00464487"/>
    <w:rsid w:val="00466F69"/>
    <w:rsid w:val="0047092C"/>
    <w:rsid w:val="00471FAD"/>
    <w:rsid w:val="00472D8E"/>
    <w:rsid w:val="00476EBB"/>
    <w:rsid w:val="00477F50"/>
    <w:rsid w:val="00483A3A"/>
    <w:rsid w:val="00487AE1"/>
    <w:rsid w:val="004916FD"/>
    <w:rsid w:val="004941CB"/>
    <w:rsid w:val="00496C2B"/>
    <w:rsid w:val="004A0C6A"/>
    <w:rsid w:val="004A1AB6"/>
    <w:rsid w:val="004A241F"/>
    <w:rsid w:val="004A4892"/>
    <w:rsid w:val="004B18FD"/>
    <w:rsid w:val="004B4460"/>
    <w:rsid w:val="004B6549"/>
    <w:rsid w:val="004B76BE"/>
    <w:rsid w:val="004C1CCB"/>
    <w:rsid w:val="004C42DB"/>
    <w:rsid w:val="004C61B1"/>
    <w:rsid w:val="004D0642"/>
    <w:rsid w:val="004D16AC"/>
    <w:rsid w:val="004D17BA"/>
    <w:rsid w:val="004D2C47"/>
    <w:rsid w:val="004D5842"/>
    <w:rsid w:val="004E2013"/>
    <w:rsid w:val="004E23EB"/>
    <w:rsid w:val="004E3262"/>
    <w:rsid w:val="004E494C"/>
    <w:rsid w:val="004E78CD"/>
    <w:rsid w:val="004F42E2"/>
    <w:rsid w:val="004F520A"/>
    <w:rsid w:val="00501879"/>
    <w:rsid w:val="00503CAF"/>
    <w:rsid w:val="00504AAA"/>
    <w:rsid w:val="0050677F"/>
    <w:rsid w:val="00506A40"/>
    <w:rsid w:val="005075B6"/>
    <w:rsid w:val="00510C02"/>
    <w:rsid w:val="00513B4F"/>
    <w:rsid w:val="00513C28"/>
    <w:rsid w:val="005142D2"/>
    <w:rsid w:val="00515970"/>
    <w:rsid w:val="0052011E"/>
    <w:rsid w:val="0052113B"/>
    <w:rsid w:val="00521F00"/>
    <w:rsid w:val="0052346C"/>
    <w:rsid w:val="0052420D"/>
    <w:rsid w:val="00524474"/>
    <w:rsid w:val="00527F2E"/>
    <w:rsid w:val="00531BD8"/>
    <w:rsid w:val="00531C65"/>
    <w:rsid w:val="0053407B"/>
    <w:rsid w:val="00534B16"/>
    <w:rsid w:val="00534FDC"/>
    <w:rsid w:val="005352FA"/>
    <w:rsid w:val="00537BB0"/>
    <w:rsid w:val="005400E3"/>
    <w:rsid w:val="00545780"/>
    <w:rsid w:val="00546120"/>
    <w:rsid w:val="00547D0A"/>
    <w:rsid w:val="005501AB"/>
    <w:rsid w:val="005505A5"/>
    <w:rsid w:val="00551AE8"/>
    <w:rsid w:val="0055222D"/>
    <w:rsid w:val="00552D18"/>
    <w:rsid w:val="00553C1E"/>
    <w:rsid w:val="00557FAE"/>
    <w:rsid w:val="005609E3"/>
    <w:rsid w:val="005625BC"/>
    <w:rsid w:val="0056696B"/>
    <w:rsid w:val="005724A5"/>
    <w:rsid w:val="00572E62"/>
    <w:rsid w:val="00573889"/>
    <w:rsid w:val="005805F9"/>
    <w:rsid w:val="00593865"/>
    <w:rsid w:val="00593A34"/>
    <w:rsid w:val="005A015F"/>
    <w:rsid w:val="005A0A94"/>
    <w:rsid w:val="005A2E86"/>
    <w:rsid w:val="005A3493"/>
    <w:rsid w:val="005A3767"/>
    <w:rsid w:val="005A6D8B"/>
    <w:rsid w:val="005B04B1"/>
    <w:rsid w:val="005B19DD"/>
    <w:rsid w:val="005B2762"/>
    <w:rsid w:val="005B4144"/>
    <w:rsid w:val="005B6074"/>
    <w:rsid w:val="005C0F0E"/>
    <w:rsid w:val="005C1861"/>
    <w:rsid w:val="005C1918"/>
    <w:rsid w:val="005C1EC3"/>
    <w:rsid w:val="005C257B"/>
    <w:rsid w:val="005C38BD"/>
    <w:rsid w:val="005C44F3"/>
    <w:rsid w:val="005C53A7"/>
    <w:rsid w:val="005D1A2B"/>
    <w:rsid w:val="005D434F"/>
    <w:rsid w:val="005D509B"/>
    <w:rsid w:val="005D5241"/>
    <w:rsid w:val="005E0253"/>
    <w:rsid w:val="005E1D72"/>
    <w:rsid w:val="005E20CB"/>
    <w:rsid w:val="005E5C12"/>
    <w:rsid w:val="005E6201"/>
    <w:rsid w:val="005E682B"/>
    <w:rsid w:val="005E6D14"/>
    <w:rsid w:val="005F47AC"/>
    <w:rsid w:val="005F7A47"/>
    <w:rsid w:val="005F7C8B"/>
    <w:rsid w:val="005F7E19"/>
    <w:rsid w:val="00600D69"/>
    <w:rsid w:val="00601096"/>
    <w:rsid w:val="0060114C"/>
    <w:rsid w:val="006022FC"/>
    <w:rsid w:val="00602388"/>
    <w:rsid w:val="00602D7D"/>
    <w:rsid w:val="00606741"/>
    <w:rsid w:val="00610D93"/>
    <w:rsid w:val="0061406F"/>
    <w:rsid w:val="00614E5F"/>
    <w:rsid w:val="00615B30"/>
    <w:rsid w:val="00616551"/>
    <w:rsid w:val="00617007"/>
    <w:rsid w:val="006171B7"/>
    <w:rsid w:val="0061777B"/>
    <w:rsid w:val="0062089A"/>
    <w:rsid w:val="00620D21"/>
    <w:rsid w:val="00621630"/>
    <w:rsid w:val="0062413E"/>
    <w:rsid w:val="0062444B"/>
    <w:rsid w:val="00625910"/>
    <w:rsid w:val="00625DAF"/>
    <w:rsid w:val="0062636D"/>
    <w:rsid w:val="006308E4"/>
    <w:rsid w:val="006325D2"/>
    <w:rsid w:val="0063303F"/>
    <w:rsid w:val="00633400"/>
    <w:rsid w:val="006349ED"/>
    <w:rsid w:val="00634BAA"/>
    <w:rsid w:val="00635513"/>
    <w:rsid w:val="00637196"/>
    <w:rsid w:val="00642347"/>
    <w:rsid w:val="0064261D"/>
    <w:rsid w:val="00643340"/>
    <w:rsid w:val="00645BF2"/>
    <w:rsid w:val="00647825"/>
    <w:rsid w:val="006511EF"/>
    <w:rsid w:val="00656948"/>
    <w:rsid w:val="00662D0A"/>
    <w:rsid w:val="00664B5D"/>
    <w:rsid w:val="0066693A"/>
    <w:rsid w:val="006674CC"/>
    <w:rsid w:val="0066763C"/>
    <w:rsid w:val="00670FC3"/>
    <w:rsid w:val="0067126A"/>
    <w:rsid w:val="00671737"/>
    <w:rsid w:val="00671E28"/>
    <w:rsid w:val="00672699"/>
    <w:rsid w:val="0067395A"/>
    <w:rsid w:val="00673BC5"/>
    <w:rsid w:val="00674F7A"/>
    <w:rsid w:val="006750AD"/>
    <w:rsid w:val="006753F0"/>
    <w:rsid w:val="0067678A"/>
    <w:rsid w:val="0067758C"/>
    <w:rsid w:val="00677C51"/>
    <w:rsid w:val="006855ED"/>
    <w:rsid w:val="006856A0"/>
    <w:rsid w:val="00685A45"/>
    <w:rsid w:val="00687AFE"/>
    <w:rsid w:val="00687B74"/>
    <w:rsid w:val="006912E5"/>
    <w:rsid w:val="006938BE"/>
    <w:rsid w:val="00694E1D"/>
    <w:rsid w:val="006950D2"/>
    <w:rsid w:val="00695192"/>
    <w:rsid w:val="0069669E"/>
    <w:rsid w:val="00697A47"/>
    <w:rsid w:val="00697CD1"/>
    <w:rsid w:val="006A117C"/>
    <w:rsid w:val="006A3E2A"/>
    <w:rsid w:val="006B0DA4"/>
    <w:rsid w:val="006B1741"/>
    <w:rsid w:val="006B2A3D"/>
    <w:rsid w:val="006B5A4F"/>
    <w:rsid w:val="006B61FB"/>
    <w:rsid w:val="006B6FB2"/>
    <w:rsid w:val="006B70C7"/>
    <w:rsid w:val="006B74DB"/>
    <w:rsid w:val="006B79A5"/>
    <w:rsid w:val="006C0020"/>
    <w:rsid w:val="006D0FCD"/>
    <w:rsid w:val="006D1BE7"/>
    <w:rsid w:val="006D2CC5"/>
    <w:rsid w:val="006D3BF6"/>
    <w:rsid w:val="006D3F9D"/>
    <w:rsid w:val="006D420C"/>
    <w:rsid w:val="006D46DC"/>
    <w:rsid w:val="006D7D90"/>
    <w:rsid w:val="006E0CB4"/>
    <w:rsid w:val="006E3C58"/>
    <w:rsid w:val="006E5667"/>
    <w:rsid w:val="006F3EBB"/>
    <w:rsid w:val="006F619B"/>
    <w:rsid w:val="006F7BE7"/>
    <w:rsid w:val="0070134D"/>
    <w:rsid w:val="00701D8B"/>
    <w:rsid w:val="00701F09"/>
    <w:rsid w:val="00702639"/>
    <w:rsid w:val="00703BA0"/>
    <w:rsid w:val="00703D76"/>
    <w:rsid w:val="00714255"/>
    <w:rsid w:val="007162F2"/>
    <w:rsid w:val="007170A8"/>
    <w:rsid w:val="0072121E"/>
    <w:rsid w:val="00721FFE"/>
    <w:rsid w:val="00723403"/>
    <w:rsid w:val="0072499A"/>
    <w:rsid w:val="007249F8"/>
    <w:rsid w:val="00725B82"/>
    <w:rsid w:val="007262B0"/>
    <w:rsid w:val="007315E6"/>
    <w:rsid w:val="00732FF6"/>
    <w:rsid w:val="00733B19"/>
    <w:rsid w:val="00734626"/>
    <w:rsid w:val="007347DB"/>
    <w:rsid w:val="0073767A"/>
    <w:rsid w:val="00740562"/>
    <w:rsid w:val="007420ED"/>
    <w:rsid w:val="00743E6B"/>
    <w:rsid w:val="00745E11"/>
    <w:rsid w:val="00750E0B"/>
    <w:rsid w:val="00754664"/>
    <w:rsid w:val="00756479"/>
    <w:rsid w:val="00762ADE"/>
    <w:rsid w:val="007647CA"/>
    <w:rsid w:val="007669F6"/>
    <w:rsid w:val="00766DD4"/>
    <w:rsid w:val="007729C2"/>
    <w:rsid w:val="00777147"/>
    <w:rsid w:val="00777182"/>
    <w:rsid w:val="00777330"/>
    <w:rsid w:val="0078017D"/>
    <w:rsid w:val="00782E35"/>
    <w:rsid w:val="00791B92"/>
    <w:rsid w:val="00792167"/>
    <w:rsid w:val="00794AF3"/>
    <w:rsid w:val="007A2380"/>
    <w:rsid w:val="007A4493"/>
    <w:rsid w:val="007A4E4F"/>
    <w:rsid w:val="007A7BC6"/>
    <w:rsid w:val="007B2C3E"/>
    <w:rsid w:val="007B2F4A"/>
    <w:rsid w:val="007B419A"/>
    <w:rsid w:val="007B53F0"/>
    <w:rsid w:val="007C10CF"/>
    <w:rsid w:val="007C1AD8"/>
    <w:rsid w:val="007C4CB1"/>
    <w:rsid w:val="007C77A2"/>
    <w:rsid w:val="007D1061"/>
    <w:rsid w:val="007D10D1"/>
    <w:rsid w:val="007D1A9F"/>
    <w:rsid w:val="007D2DE7"/>
    <w:rsid w:val="007D6CBE"/>
    <w:rsid w:val="007E01EE"/>
    <w:rsid w:val="007E02ED"/>
    <w:rsid w:val="007E3CEE"/>
    <w:rsid w:val="007E7A1C"/>
    <w:rsid w:val="007F3699"/>
    <w:rsid w:val="007F390D"/>
    <w:rsid w:val="007F488B"/>
    <w:rsid w:val="007F5A19"/>
    <w:rsid w:val="00801A4F"/>
    <w:rsid w:val="00802F57"/>
    <w:rsid w:val="0081071A"/>
    <w:rsid w:val="00811A10"/>
    <w:rsid w:val="00813210"/>
    <w:rsid w:val="00815F1F"/>
    <w:rsid w:val="00823326"/>
    <w:rsid w:val="00823E72"/>
    <w:rsid w:val="00826E9A"/>
    <w:rsid w:val="00830977"/>
    <w:rsid w:val="008310C2"/>
    <w:rsid w:val="0083163A"/>
    <w:rsid w:val="00835AB4"/>
    <w:rsid w:val="00836938"/>
    <w:rsid w:val="00851472"/>
    <w:rsid w:val="00852650"/>
    <w:rsid w:val="008533A0"/>
    <w:rsid w:val="00853591"/>
    <w:rsid w:val="008539C4"/>
    <w:rsid w:val="00855A2E"/>
    <w:rsid w:val="00857A00"/>
    <w:rsid w:val="00860808"/>
    <w:rsid w:val="00862E44"/>
    <w:rsid w:val="00863156"/>
    <w:rsid w:val="00863D8E"/>
    <w:rsid w:val="00864C6E"/>
    <w:rsid w:val="00865687"/>
    <w:rsid w:val="008665E2"/>
    <w:rsid w:val="00867F04"/>
    <w:rsid w:val="00871AB4"/>
    <w:rsid w:val="00873572"/>
    <w:rsid w:val="00873B92"/>
    <w:rsid w:val="0087481A"/>
    <w:rsid w:val="00874BDF"/>
    <w:rsid w:val="00881267"/>
    <w:rsid w:val="008834D8"/>
    <w:rsid w:val="008843A5"/>
    <w:rsid w:val="00885C35"/>
    <w:rsid w:val="00886AA5"/>
    <w:rsid w:val="008870D3"/>
    <w:rsid w:val="008876B7"/>
    <w:rsid w:val="00890EF3"/>
    <w:rsid w:val="00893158"/>
    <w:rsid w:val="008931AC"/>
    <w:rsid w:val="008936FE"/>
    <w:rsid w:val="00895EC4"/>
    <w:rsid w:val="008A2CB7"/>
    <w:rsid w:val="008A756C"/>
    <w:rsid w:val="008B06D6"/>
    <w:rsid w:val="008B1237"/>
    <w:rsid w:val="008C0A99"/>
    <w:rsid w:val="008C2142"/>
    <w:rsid w:val="008C2F67"/>
    <w:rsid w:val="008C39CC"/>
    <w:rsid w:val="008C48B1"/>
    <w:rsid w:val="008C6EDE"/>
    <w:rsid w:val="008D0F1B"/>
    <w:rsid w:val="008D1671"/>
    <w:rsid w:val="008D2868"/>
    <w:rsid w:val="008D549B"/>
    <w:rsid w:val="008D64A7"/>
    <w:rsid w:val="008D6626"/>
    <w:rsid w:val="008E3B21"/>
    <w:rsid w:val="008E4F8C"/>
    <w:rsid w:val="008E7430"/>
    <w:rsid w:val="008F2E4A"/>
    <w:rsid w:val="00900689"/>
    <w:rsid w:val="00902AF9"/>
    <w:rsid w:val="00903C92"/>
    <w:rsid w:val="00903D5A"/>
    <w:rsid w:val="00907D27"/>
    <w:rsid w:val="00913BF0"/>
    <w:rsid w:val="00916E4F"/>
    <w:rsid w:val="009175A2"/>
    <w:rsid w:val="009229DB"/>
    <w:rsid w:val="00922BB8"/>
    <w:rsid w:val="009230FC"/>
    <w:rsid w:val="00923232"/>
    <w:rsid w:val="009257BF"/>
    <w:rsid w:val="00925A59"/>
    <w:rsid w:val="009263DB"/>
    <w:rsid w:val="00927B56"/>
    <w:rsid w:val="00927F3F"/>
    <w:rsid w:val="009305FC"/>
    <w:rsid w:val="00930625"/>
    <w:rsid w:val="00931EA2"/>
    <w:rsid w:val="00940078"/>
    <w:rsid w:val="009431CF"/>
    <w:rsid w:val="00943C71"/>
    <w:rsid w:val="00953449"/>
    <w:rsid w:val="00956F79"/>
    <w:rsid w:val="00960D66"/>
    <w:rsid w:val="00961C9D"/>
    <w:rsid w:val="00962E7C"/>
    <w:rsid w:val="00963608"/>
    <w:rsid w:val="00963D88"/>
    <w:rsid w:val="00965BA4"/>
    <w:rsid w:val="00965CB1"/>
    <w:rsid w:val="00971E59"/>
    <w:rsid w:val="00972AF9"/>
    <w:rsid w:val="00973722"/>
    <w:rsid w:val="00974D60"/>
    <w:rsid w:val="00980DBF"/>
    <w:rsid w:val="00980EDF"/>
    <w:rsid w:val="00981C4B"/>
    <w:rsid w:val="009847F7"/>
    <w:rsid w:val="00986412"/>
    <w:rsid w:val="00993006"/>
    <w:rsid w:val="00994B22"/>
    <w:rsid w:val="009962EE"/>
    <w:rsid w:val="00997C6C"/>
    <w:rsid w:val="00997D30"/>
    <w:rsid w:val="00997F50"/>
    <w:rsid w:val="009A007F"/>
    <w:rsid w:val="009A1F17"/>
    <w:rsid w:val="009A4521"/>
    <w:rsid w:val="009A7BD9"/>
    <w:rsid w:val="009B1E94"/>
    <w:rsid w:val="009B2632"/>
    <w:rsid w:val="009B4A86"/>
    <w:rsid w:val="009B5BE3"/>
    <w:rsid w:val="009B5C24"/>
    <w:rsid w:val="009B5D12"/>
    <w:rsid w:val="009B6AC2"/>
    <w:rsid w:val="009B7996"/>
    <w:rsid w:val="009C0873"/>
    <w:rsid w:val="009C2816"/>
    <w:rsid w:val="009C5CE2"/>
    <w:rsid w:val="009D08B1"/>
    <w:rsid w:val="009D43DD"/>
    <w:rsid w:val="009D5235"/>
    <w:rsid w:val="009D690D"/>
    <w:rsid w:val="009D6AFB"/>
    <w:rsid w:val="009D732C"/>
    <w:rsid w:val="009D75F1"/>
    <w:rsid w:val="009E0889"/>
    <w:rsid w:val="009E0F83"/>
    <w:rsid w:val="009E2F63"/>
    <w:rsid w:val="009E30B0"/>
    <w:rsid w:val="009E3D65"/>
    <w:rsid w:val="009E44DC"/>
    <w:rsid w:val="009E5E0D"/>
    <w:rsid w:val="009E61F6"/>
    <w:rsid w:val="009E7ABF"/>
    <w:rsid w:val="009F21F7"/>
    <w:rsid w:val="009F6BBE"/>
    <w:rsid w:val="00A00E31"/>
    <w:rsid w:val="00A02A07"/>
    <w:rsid w:val="00A0556B"/>
    <w:rsid w:val="00A05BB8"/>
    <w:rsid w:val="00A06B6B"/>
    <w:rsid w:val="00A1363C"/>
    <w:rsid w:val="00A1400F"/>
    <w:rsid w:val="00A1475D"/>
    <w:rsid w:val="00A14AE2"/>
    <w:rsid w:val="00A2185E"/>
    <w:rsid w:val="00A2705E"/>
    <w:rsid w:val="00A27DEB"/>
    <w:rsid w:val="00A3755C"/>
    <w:rsid w:val="00A40F84"/>
    <w:rsid w:val="00A40F94"/>
    <w:rsid w:val="00A41743"/>
    <w:rsid w:val="00A4195E"/>
    <w:rsid w:val="00A42128"/>
    <w:rsid w:val="00A437FC"/>
    <w:rsid w:val="00A4413B"/>
    <w:rsid w:val="00A4492A"/>
    <w:rsid w:val="00A4566E"/>
    <w:rsid w:val="00A46FCE"/>
    <w:rsid w:val="00A52F11"/>
    <w:rsid w:val="00A5312F"/>
    <w:rsid w:val="00A53204"/>
    <w:rsid w:val="00A53977"/>
    <w:rsid w:val="00A609BB"/>
    <w:rsid w:val="00A650A7"/>
    <w:rsid w:val="00A65AB1"/>
    <w:rsid w:val="00A6637E"/>
    <w:rsid w:val="00A66B94"/>
    <w:rsid w:val="00A676DC"/>
    <w:rsid w:val="00A703FA"/>
    <w:rsid w:val="00A70A10"/>
    <w:rsid w:val="00A70CD6"/>
    <w:rsid w:val="00A714C3"/>
    <w:rsid w:val="00A71927"/>
    <w:rsid w:val="00A72651"/>
    <w:rsid w:val="00A72DFB"/>
    <w:rsid w:val="00A731A0"/>
    <w:rsid w:val="00A735E7"/>
    <w:rsid w:val="00A75D06"/>
    <w:rsid w:val="00A76E5F"/>
    <w:rsid w:val="00A76E77"/>
    <w:rsid w:val="00A83D8E"/>
    <w:rsid w:val="00A84E19"/>
    <w:rsid w:val="00A8575F"/>
    <w:rsid w:val="00A96A98"/>
    <w:rsid w:val="00A96C58"/>
    <w:rsid w:val="00AA133B"/>
    <w:rsid w:val="00AA2598"/>
    <w:rsid w:val="00AA4C96"/>
    <w:rsid w:val="00AA6256"/>
    <w:rsid w:val="00AA626A"/>
    <w:rsid w:val="00AA6AC0"/>
    <w:rsid w:val="00AA7687"/>
    <w:rsid w:val="00AA770E"/>
    <w:rsid w:val="00AB49C2"/>
    <w:rsid w:val="00AB5976"/>
    <w:rsid w:val="00AC13D9"/>
    <w:rsid w:val="00AC4035"/>
    <w:rsid w:val="00AD0508"/>
    <w:rsid w:val="00AD094C"/>
    <w:rsid w:val="00AD0F4E"/>
    <w:rsid w:val="00AD38FA"/>
    <w:rsid w:val="00AD4E3C"/>
    <w:rsid w:val="00AD5D48"/>
    <w:rsid w:val="00AE2A9A"/>
    <w:rsid w:val="00AE38D6"/>
    <w:rsid w:val="00AE6092"/>
    <w:rsid w:val="00AF20E1"/>
    <w:rsid w:val="00AF3AB0"/>
    <w:rsid w:val="00AF3D07"/>
    <w:rsid w:val="00AF439A"/>
    <w:rsid w:val="00B0061A"/>
    <w:rsid w:val="00B01323"/>
    <w:rsid w:val="00B0172E"/>
    <w:rsid w:val="00B027FA"/>
    <w:rsid w:val="00B02A77"/>
    <w:rsid w:val="00B02D4A"/>
    <w:rsid w:val="00B03C30"/>
    <w:rsid w:val="00B04877"/>
    <w:rsid w:val="00B0579D"/>
    <w:rsid w:val="00B05B4A"/>
    <w:rsid w:val="00B076FB"/>
    <w:rsid w:val="00B12F05"/>
    <w:rsid w:val="00B144FC"/>
    <w:rsid w:val="00B14558"/>
    <w:rsid w:val="00B15143"/>
    <w:rsid w:val="00B17FF6"/>
    <w:rsid w:val="00B23274"/>
    <w:rsid w:val="00B24B74"/>
    <w:rsid w:val="00B26564"/>
    <w:rsid w:val="00B30500"/>
    <w:rsid w:val="00B350F2"/>
    <w:rsid w:val="00B37B4B"/>
    <w:rsid w:val="00B42706"/>
    <w:rsid w:val="00B427CD"/>
    <w:rsid w:val="00B42D47"/>
    <w:rsid w:val="00B42FA7"/>
    <w:rsid w:val="00B448CD"/>
    <w:rsid w:val="00B449C3"/>
    <w:rsid w:val="00B45D2A"/>
    <w:rsid w:val="00B46A64"/>
    <w:rsid w:val="00B4778D"/>
    <w:rsid w:val="00B5118F"/>
    <w:rsid w:val="00B649DE"/>
    <w:rsid w:val="00B64E41"/>
    <w:rsid w:val="00B712F0"/>
    <w:rsid w:val="00B73BD9"/>
    <w:rsid w:val="00B7487A"/>
    <w:rsid w:val="00B76414"/>
    <w:rsid w:val="00B807E6"/>
    <w:rsid w:val="00B81E09"/>
    <w:rsid w:val="00B82D8B"/>
    <w:rsid w:val="00B83001"/>
    <w:rsid w:val="00B83227"/>
    <w:rsid w:val="00B836FD"/>
    <w:rsid w:val="00B855C3"/>
    <w:rsid w:val="00B86BB7"/>
    <w:rsid w:val="00B87B14"/>
    <w:rsid w:val="00B87B43"/>
    <w:rsid w:val="00B90ED3"/>
    <w:rsid w:val="00B9336B"/>
    <w:rsid w:val="00B95BA2"/>
    <w:rsid w:val="00BA58E5"/>
    <w:rsid w:val="00BB002A"/>
    <w:rsid w:val="00BB64FE"/>
    <w:rsid w:val="00BB7279"/>
    <w:rsid w:val="00BB73CB"/>
    <w:rsid w:val="00BB791E"/>
    <w:rsid w:val="00BC3E8E"/>
    <w:rsid w:val="00BC43F9"/>
    <w:rsid w:val="00BC5092"/>
    <w:rsid w:val="00BC52C9"/>
    <w:rsid w:val="00BD16A7"/>
    <w:rsid w:val="00BD1BD3"/>
    <w:rsid w:val="00BD1EF8"/>
    <w:rsid w:val="00BD3782"/>
    <w:rsid w:val="00BD6A5D"/>
    <w:rsid w:val="00BD6CBF"/>
    <w:rsid w:val="00BD7217"/>
    <w:rsid w:val="00BE03AA"/>
    <w:rsid w:val="00BE075E"/>
    <w:rsid w:val="00BE12E6"/>
    <w:rsid w:val="00BE1B15"/>
    <w:rsid w:val="00BE2936"/>
    <w:rsid w:val="00BE443F"/>
    <w:rsid w:val="00BF046F"/>
    <w:rsid w:val="00BF2CAD"/>
    <w:rsid w:val="00BF41EF"/>
    <w:rsid w:val="00BF4A22"/>
    <w:rsid w:val="00BF5390"/>
    <w:rsid w:val="00BF5E52"/>
    <w:rsid w:val="00C02099"/>
    <w:rsid w:val="00C04164"/>
    <w:rsid w:val="00C0575F"/>
    <w:rsid w:val="00C065DD"/>
    <w:rsid w:val="00C118BF"/>
    <w:rsid w:val="00C11C41"/>
    <w:rsid w:val="00C12D7B"/>
    <w:rsid w:val="00C13D87"/>
    <w:rsid w:val="00C16981"/>
    <w:rsid w:val="00C1790E"/>
    <w:rsid w:val="00C22B3C"/>
    <w:rsid w:val="00C23EE5"/>
    <w:rsid w:val="00C24606"/>
    <w:rsid w:val="00C24D96"/>
    <w:rsid w:val="00C26096"/>
    <w:rsid w:val="00C27828"/>
    <w:rsid w:val="00C3055F"/>
    <w:rsid w:val="00C30799"/>
    <w:rsid w:val="00C3166F"/>
    <w:rsid w:val="00C31AB5"/>
    <w:rsid w:val="00C32AAE"/>
    <w:rsid w:val="00C34F70"/>
    <w:rsid w:val="00C4116D"/>
    <w:rsid w:val="00C42CA0"/>
    <w:rsid w:val="00C444FB"/>
    <w:rsid w:val="00C4663D"/>
    <w:rsid w:val="00C466F8"/>
    <w:rsid w:val="00C467B5"/>
    <w:rsid w:val="00C47382"/>
    <w:rsid w:val="00C473BE"/>
    <w:rsid w:val="00C47D89"/>
    <w:rsid w:val="00C514B7"/>
    <w:rsid w:val="00C52B88"/>
    <w:rsid w:val="00C52FFB"/>
    <w:rsid w:val="00C54D86"/>
    <w:rsid w:val="00C55808"/>
    <w:rsid w:val="00C56B67"/>
    <w:rsid w:val="00C612C7"/>
    <w:rsid w:val="00C637C9"/>
    <w:rsid w:val="00C73D5E"/>
    <w:rsid w:val="00C73DFB"/>
    <w:rsid w:val="00C76588"/>
    <w:rsid w:val="00C77193"/>
    <w:rsid w:val="00C772A2"/>
    <w:rsid w:val="00C82733"/>
    <w:rsid w:val="00C84967"/>
    <w:rsid w:val="00C8501E"/>
    <w:rsid w:val="00C85671"/>
    <w:rsid w:val="00C86168"/>
    <w:rsid w:val="00C904E5"/>
    <w:rsid w:val="00CA3B1A"/>
    <w:rsid w:val="00CA516A"/>
    <w:rsid w:val="00CA7FF2"/>
    <w:rsid w:val="00CB10D2"/>
    <w:rsid w:val="00CB2378"/>
    <w:rsid w:val="00CB4E9E"/>
    <w:rsid w:val="00CB6695"/>
    <w:rsid w:val="00CB6D0D"/>
    <w:rsid w:val="00CC1BAD"/>
    <w:rsid w:val="00CC1C5B"/>
    <w:rsid w:val="00CC295B"/>
    <w:rsid w:val="00CC31E8"/>
    <w:rsid w:val="00CC32A0"/>
    <w:rsid w:val="00CC38AB"/>
    <w:rsid w:val="00CC3BC2"/>
    <w:rsid w:val="00CC619D"/>
    <w:rsid w:val="00CD5C3F"/>
    <w:rsid w:val="00CD6041"/>
    <w:rsid w:val="00CE01A4"/>
    <w:rsid w:val="00CE10FC"/>
    <w:rsid w:val="00CE16F7"/>
    <w:rsid w:val="00CE4A3D"/>
    <w:rsid w:val="00CE4D1D"/>
    <w:rsid w:val="00CE4E4E"/>
    <w:rsid w:val="00CE53A1"/>
    <w:rsid w:val="00CE6247"/>
    <w:rsid w:val="00CE635F"/>
    <w:rsid w:val="00CE7019"/>
    <w:rsid w:val="00CF03EA"/>
    <w:rsid w:val="00CF1255"/>
    <w:rsid w:val="00CF2A55"/>
    <w:rsid w:val="00CF2BA1"/>
    <w:rsid w:val="00CF5F44"/>
    <w:rsid w:val="00CF74E2"/>
    <w:rsid w:val="00D018DE"/>
    <w:rsid w:val="00D01981"/>
    <w:rsid w:val="00D0213E"/>
    <w:rsid w:val="00D02A9D"/>
    <w:rsid w:val="00D0362A"/>
    <w:rsid w:val="00D039AA"/>
    <w:rsid w:val="00D03CCE"/>
    <w:rsid w:val="00D04BEA"/>
    <w:rsid w:val="00D05CDB"/>
    <w:rsid w:val="00D05F2E"/>
    <w:rsid w:val="00D135A8"/>
    <w:rsid w:val="00D14980"/>
    <w:rsid w:val="00D14E96"/>
    <w:rsid w:val="00D167E7"/>
    <w:rsid w:val="00D16D40"/>
    <w:rsid w:val="00D16EF0"/>
    <w:rsid w:val="00D20428"/>
    <w:rsid w:val="00D20FA6"/>
    <w:rsid w:val="00D210CF"/>
    <w:rsid w:val="00D21318"/>
    <w:rsid w:val="00D219B6"/>
    <w:rsid w:val="00D2223E"/>
    <w:rsid w:val="00D2333F"/>
    <w:rsid w:val="00D23EAF"/>
    <w:rsid w:val="00D30B38"/>
    <w:rsid w:val="00D3265D"/>
    <w:rsid w:val="00D32E6B"/>
    <w:rsid w:val="00D32F95"/>
    <w:rsid w:val="00D3552D"/>
    <w:rsid w:val="00D42AB1"/>
    <w:rsid w:val="00D4354D"/>
    <w:rsid w:val="00D465B0"/>
    <w:rsid w:val="00D51349"/>
    <w:rsid w:val="00D51C1F"/>
    <w:rsid w:val="00D52335"/>
    <w:rsid w:val="00D527F5"/>
    <w:rsid w:val="00D54300"/>
    <w:rsid w:val="00D546D7"/>
    <w:rsid w:val="00D5488D"/>
    <w:rsid w:val="00D561E9"/>
    <w:rsid w:val="00D6172D"/>
    <w:rsid w:val="00D63C9E"/>
    <w:rsid w:val="00D64CCD"/>
    <w:rsid w:val="00D656ED"/>
    <w:rsid w:val="00D71301"/>
    <w:rsid w:val="00D744A6"/>
    <w:rsid w:val="00D76C08"/>
    <w:rsid w:val="00D8088B"/>
    <w:rsid w:val="00D80FDB"/>
    <w:rsid w:val="00D82DD4"/>
    <w:rsid w:val="00D83B71"/>
    <w:rsid w:val="00D83F0D"/>
    <w:rsid w:val="00D84380"/>
    <w:rsid w:val="00D90209"/>
    <w:rsid w:val="00DA02C2"/>
    <w:rsid w:val="00DA4B11"/>
    <w:rsid w:val="00DA78C7"/>
    <w:rsid w:val="00DB02A4"/>
    <w:rsid w:val="00DB093B"/>
    <w:rsid w:val="00DB3B3F"/>
    <w:rsid w:val="00DC064D"/>
    <w:rsid w:val="00DC2EB8"/>
    <w:rsid w:val="00DC35BA"/>
    <w:rsid w:val="00DC54F4"/>
    <w:rsid w:val="00DD3C57"/>
    <w:rsid w:val="00DD78A5"/>
    <w:rsid w:val="00DE0731"/>
    <w:rsid w:val="00DE1686"/>
    <w:rsid w:val="00DE1DE2"/>
    <w:rsid w:val="00DE4042"/>
    <w:rsid w:val="00DE6D03"/>
    <w:rsid w:val="00DF0365"/>
    <w:rsid w:val="00DF05A8"/>
    <w:rsid w:val="00DF10E1"/>
    <w:rsid w:val="00DF1A4E"/>
    <w:rsid w:val="00DF283E"/>
    <w:rsid w:val="00DF2C30"/>
    <w:rsid w:val="00DF384E"/>
    <w:rsid w:val="00DF3A0E"/>
    <w:rsid w:val="00DF5864"/>
    <w:rsid w:val="00DF741B"/>
    <w:rsid w:val="00E01C5E"/>
    <w:rsid w:val="00E01CBB"/>
    <w:rsid w:val="00E01FCF"/>
    <w:rsid w:val="00E0233A"/>
    <w:rsid w:val="00E02ABC"/>
    <w:rsid w:val="00E049D0"/>
    <w:rsid w:val="00E07C48"/>
    <w:rsid w:val="00E11925"/>
    <w:rsid w:val="00E128E8"/>
    <w:rsid w:val="00E132EF"/>
    <w:rsid w:val="00E16F8D"/>
    <w:rsid w:val="00E17395"/>
    <w:rsid w:val="00E219FD"/>
    <w:rsid w:val="00E255FF"/>
    <w:rsid w:val="00E26CE7"/>
    <w:rsid w:val="00E3237F"/>
    <w:rsid w:val="00E32AFA"/>
    <w:rsid w:val="00E35B78"/>
    <w:rsid w:val="00E418DE"/>
    <w:rsid w:val="00E4261F"/>
    <w:rsid w:val="00E5219C"/>
    <w:rsid w:val="00E55BEB"/>
    <w:rsid w:val="00E5617B"/>
    <w:rsid w:val="00E60249"/>
    <w:rsid w:val="00E6096E"/>
    <w:rsid w:val="00E62D71"/>
    <w:rsid w:val="00E652BD"/>
    <w:rsid w:val="00E6687E"/>
    <w:rsid w:val="00E71FB9"/>
    <w:rsid w:val="00E7227D"/>
    <w:rsid w:val="00E73EC9"/>
    <w:rsid w:val="00E864E8"/>
    <w:rsid w:val="00E87ACE"/>
    <w:rsid w:val="00E919C9"/>
    <w:rsid w:val="00E92121"/>
    <w:rsid w:val="00E92916"/>
    <w:rsid w:val="00E93089"/>
    <w:rsid w:val="00E93AA9"/>
    <w:rsid w:val="00E9437B"/>
    <w:rsid w:val="00E977CB"/>
    <w:rsid w:val="00EA17BE"/>
    <w:rsid w:val="00EA6653"/>
    <w:rsid w:val="00EA6D38"/>
    <w:rsid w:val="00EB0367"/>
    <w:rsid w:val="00EB2338"/>
    <w:rsid w:val="00EB2505"/>
    <w:rsid w:val="00EB6417"/>
    <w:rsid w:val="00EB697A"/>
    <w:rsid w:val="00EB76B9"/>
    <w:rsid w:val="00EC06EB"/>
    <w:rsid w:val="00EC23F4"/>
    <w:rsid w:val="00EC4CEE"/>
    <w:rsid w:val="00EC742D"/>
    <w:rsid w:val="00ED18E2"/>
    <w:rsid w:val="00ED4621"/>
    <w:rsid w:val="00ED502A"/>
    <w:rsid w:val="00EE06E6"/>
    <w:rsid w:val="00EE0951"/>
    <w:rsid w:val="00EE1E99"/>
    <w:rsid w:val="00EE41AC"/>
    <w:rsid w:val="00EE42AB"/>
    <w:rsid w:val="00EE7F95"/>
    <w:rsid w:val="00EF3988"/>
    <w:rsid w:val="00EF4216"/>
    <w:rsid w:val="00EF7A38"/>
    <w:rsid w:val="00F05051"/>
    <w:rsid w:val="00F07867"/>
    <w:rsid w:val="00F1265C"/>
    <w:rsid w:val="00F12AD0"/>
    <w:rsid w:val="00F14BC2"/>
    <w:rsid w:val="00F164CB"/>
    <w:rsid w:val="00F17231"/>
    <w:rsid w:val="00F23199"/>
    <w:rsid w:val="00F23602"/>
    <w:rsid w:val="00F250D9"/>
    <w:rsid w:val="00F25121"/>
    <w:rsid w:val="00F27BA3"/>
    <w:rsid w:val="00F27EF0"/>
    <w:rsid w:val="00F30873"/>
    <w:rsid w:val="00F31306"/>
    <w:rsid w:val="00F315E9"/>
    <w:rsid w:val="00F33A6B"/>
    <w:rsid w:val="00F346DC"/>
    <w:rsid w:val="00F34D51"/>
    <w:rsid w:val="00F35B00"/>
    <w:rsid w:val="00F40D04"/>
    <w:rsid w:val="00F4100D"/>
    <w:rsid w:val="00F44370"/>
    <w:rsid w:val="00F468C5"/>
    <w:rsid w:val="00F46BB0"/>
    <w:rsid w:val="00F47654"/>
    <w:rsid w:val="00F47A6A"/>
    <w:rsid w:val="00F5175C"/>
    <w:rsid w:val="00F51B83"/>
    <w:rsid w:val="00F51F39"/>
    <w:rsid w:val="00F52128"/>
    <w:rsid w:val="00F528D6"/>
    <w:rsid w:val="00F621AB"/>
    <w:rsid w:val="00F62984"/>
    <w:rsid w:val="00F724A2"/>
    <w:rsid w:val="00F7329F"/>
    <w:rsid w:val="00F76500"/>
    <w:rsid w:val="00F76D28"/>
    <w:rsid w:val="00F8077B"/>
    <w:rsid w:val="00F84937"/>
    <w:rsid w:val="00F85543"/>
    <w:rsid w:val="00F85918"/>
    <w:rsid w:val="00F8642B"/>
    <w:rsid w:val="00F86A2B"/>
    <w:rsid w:val="00F87EBF"/>
    <w:rsid w:val="00F90484"/>
    <w:rsid w:val="00F9057D"/>
    <w:rsid w:val="00F91932"/>
    <w:rsid w:val="00F9381F"/>
    <w:rsid w:val="00F94386"/>
    <w:rsid w:val="00F943AE"/>
    <w:rsid w:val="00F96072"/>
    <w:rsid w:val="00FA21BF"/>
    <w:rsid w:val="00FA3820"/>
    <w:rsid w:val="00FA50A6"/>
    <w:rsid w:val="00FB1166"/>
    <w:rsid w:val="00FB3A6A"/>
    <w:rsid w:val="00FB50E2"/>
    <w:rsid w:val="00FB562D"/>
    <w:rsid w:val="00FB573C"/>
    <w:rsid w:val="00FB661D"/>
    <w:rsid w:val="00FB7F3B"/>
    <w:rsid w:val="00FC2E5C"/>
    <w:rsid w:val="00FC3B18"/>
    <w:rsid w:val="00FC5099"/>
    <w:rsid w:val="00FC5BE3"/>
    <w:rsid w:val="00FD0D60"/>
    <w:rsid w:val="00FD2E54"/>
    <w:rsid w:val="00FE067F"/>
    <w:rsid w:val="00FE08C9"/>
    <w:rsid w:val="00FE2D68"/>
    <w:rsid w:val="00FE364A"/>
    <w:rsid w:val="00FE3E5F"/>
    <w:rsid w:val="00FE54F3"/>
    <w:rsid w:val="00FE5672"/>
    <w:rsid w:val="00FE5886"/>
    <w:rsid w:val="00FF26A3"/>
    <w:rsid w:val="00FF34D5"/>
    <w:rsid w:val="00FF427C"/>
    <w:rsid w:val="00FF43D4"/>
    <w:rsid w:val="00FF68E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27F3F"/>
    <w:pPr>
      <w:jc w:val="both"/>
    </w:pPr>
    <w:rPr>
      <w:rFonts w:ascii="Arial" w:hAnsi="Arial"/>
      <w:sz w:val="24"/>
      <w:szCs w:val="24"/>
    </w:rPr>
  </w:style>
  <w:style w:type="paragraph" w:styleId="Nadpis1">
    <w:name w:val="heading 1"/>
    <w:basedOn w:val="Normln"/>
    <w:next w:val="Normln"/>
    <w:autoRedefine/>
    <w:qFormat/>
    <w:rsid w:val="002C21CE"/>
    <w:pPr>
      <w:keepNext/>
      <w:pageBreakBefore/>
      <w:numPr>
        <w:numId w:val="3"/>
      </w:numPr>
      <w:spacing w:before="360" w:after="60"/>
      <w:ind w:left="426"/>
      <w:jc w:val="left"/>
      <w:outlineLvl w:val="0"/>
    </w:pPr>
    <w:rPr>
      <w:rFonts w:cs="Arial"/>
      <w:b/>
      <w:bCs/>
      <w:caps/>
      <w:kern w:val="32"/>
      <w:szCs w:val="32"/>
    </w:rPr>
  </w:style>
  <w:style w:type="paragraph" w:styleId="Nadpis2">
    <w:name w:val="heading 2"/>
    <w:aliases w:val="Větší 1,Podnadpis,(Alt+2),Chapter Title"/>
    <w:basedOn w:val="Normln"/>
    <w:next w:val="Normln"/>
    <w:autoRedefine/>
    <w:qFormat/>
    <w:rsid w:val="001B4914"/>
    <w:pPr>
      <w:keepNext/>
      <w:spacing w:before="240" w:after="60"/>
      <w:ind w:left="709" w:hanging="709"/>
      <w:jc w:val="left"/>
      <w:outlineLvl w:val="1"/>
    </w:pPr>
    <w:rPr>
      <w:b/>
      <w:u w:val="single"/>
    </w:rPr>
  </w:style>
  <w:style w:type="paragraph" w:styleId="Nadpis3">
    <w:name w:val="heading 3"/>
    <w:basedOn w:val="Normln"/>
    <w:next w:val="Normln"/>
    <w:qFormat/>
    <w:rsid w:val="00695192"/>
    <w:pPr>
      <w:keepNext/>
      <w:numPr>
        <w:ilvl w:val="2"/>
        <w:numId w:val="2"/>
      </w:numPr>
      <w:tabs>
        <w:tab w:val="clear" w:pos="720"/>
        <w:tab w:val="num" w:pos="993"/>
      </w:tabs>
      <w:spacing w:before="240" w:after="60"/>
      <w:ind w:left="993" w:hanging="993"/>
      <w:outlineLvl w:val="2"/>
    </w:pPr>
    <w:rPr>
      <w:caps/>
      <w:szCs w:val="20"/>
    </w:rPr>
  </w:style>
  <w:style w:type="paragraph" w:styleId="Nadpis4">
    <w:name w:val="heading 4"/>
    <w:basedOn w:val="Normln"/>
    <w:next w:val="Normln"/>
    <w:qFormat/>
    <w:rsid w:val="00B02D4A"/>
    <w:pPr>
      <w:keepNext/>
      <w:numPr>
        <w:ilvl w:val="3"/>
        <w:numId w:val="2"/>
      </w:numPr>
      <w:outlineLvl w:val="3"/>
    </w:pPr>
    <w:rPr>
      <w:szCs w:val="20"/>
    </w:rPr>
  </w:style>
  <w:style w:type="paragraph" w:styleId="Nadpis5">
    <w:name w:val="heading 5"/>
    <w:basedOn w:val="Normln"/>
    <w:next w:val="Normln"/>
    <w:qFormat/>
    <w:rsid w:val="00B02D4A"/>
    <w:pPr>
      <w:keepNext/>
      <w:numPr>
        <w:ilvl w:val="4"/>
        <w:numId w:val="2"/>
      </w:numPr>
      <w:jc w:val="center"/>
      <w:outlineLvl w:val="4"/>
    </w:pPr>
    <w:rPr>
      <w:rFonts w:cs="Arial"/>
      <w:b/>
      <w:bCs/>
      <w:sz w:val="32"/>
    </w:rPr>
  </w:style>
  <w:style w:type="paragraph" w:styleId="Nadpis6">
    <w:name w:val="heading 6"/>
    <w:basedOn w:val="Normln"/>
    <w:next w:val="Normln"/>
    <w:qFormat/>
    <w:rsid w:val="00B02D4A"/>
    <w:pPr>
      <w:keepNext/>
      <w:numPr>
        <w:ilvl w:val="5"/>
        <w:numId w:val="2"/>
      </w:numPr>
      <w:jc w:val="center"/>
      <w:outlineLvl w:val="5"/>
    </w:pPr>
    <w:rPr>
      <w:rFonts w:cs="Arial"/>
      <w:b/>
      <w:bCs/>
      <w:sz w:val="28"/>
    </w:rPr>
  </w:style>
  <w:style w:type="paragraph" w:styleId="Nadpis7">
    <w:name w:val="heading 7"/>
    <w:basedOn w:val="Normln"/>
    <w:next w:val="Normln"/>
    <w:qFormat/>
    <w:rsid w:val="00B02D4A"/>
    <w:pPr>
      <w:keepNext/>
      <w:numPr>
        <w:ilvl w:val="6"/>
        <w:numId w:val="2"/>
      </w:numPr>
      <w:jc w:val="center"/>
      <w:outlineLvl w:val="6"/>
    </w:pPr>
    <w:rPr>
      <w:rFonts w:cs="Arial"/>
      <w:b/>
      <w:bCs/>
      <w:sz w:val="36"/>
    </w:rPr>
  </w:style>
  <w:style w:type="paragraph" w:styleId="Nadpis8">
    <w:name w:val="heading 8"/>
    <w:basedOn w:val="Normln"/>
    <w:next w:val="Normln"/>
    <w:qFormat/>
    <w:rsid w:val="00B02D4A"/>
    <w:pPr>
      <w:keepNext/>
      <w:numPr>
        <w:ilvl w:val="7"/>
        <w:numId w:val="2"/>
      </w:numPr>
      <w:tabs>
        <w:tab w:val="left" w:pos="5670"/>
      </w:tabs>
      <w:outlineLvl w:val="7"/>
    </w:pPr>
    <w:rPr>
      <w:rFonts w:cs="Arial"/>
      <w:b/>
      <w:bCs/>
    </w:rPr>
  </w:style>
  <w:style w:type="paragraph" w:styleId="Nadpis9">
    <w:name w:val="heading 9"/>
    <w:basedOn w:val="Normln"/>
    <w:next w:val="Normln"/>
    <w:qFormat/>
    <w:rsid w:val="00B02D4A"/>
    <w:pPr>
      <w:keepNext/>
      <w:numPr>
        <w:ilvl w:val="8"/>
        <w:numId w:val="2"/>
      </w:numPr>
      <w:tabs>
        <w:tab w:val="left" w:pos="3686"/>
        <w:tab w:val="left" w:pos="4500"/>
      </w:tabs>
      <w:outlineLvl w:val="8"/>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3">
    <w:name w:val="Body Text 3"/>
    <w:basedOn w:val="Normln"/>
    <w:rsid w:val="00B02D4A"/>
    <w:pPr>
      <w:jc w:val="center"/>
    </w:pPr>
    <w:rPr>
      <w:b/>
      <w:bCs/>
      <w:sz w:val="36"/>
    </w:rPr>
  </w:style>
  <w:style w:type="paragraph" w:styleId="Zkladntext2">
    <w:name w:val="Body Text 2"/>
    <w:basedOn w:val="Normln"/>
    <w:rsid w:val="00B02D4A"/>
    <w:rPr>
      <w:szCs w:val="20"/>
    </w:rPr>
  </w:style>
  <w:style w:type="paragraph" w:styleId="Zkladntextodsazen">
    <w:name w:val="Body Text Indent"/>
    <w:basedOn w:val="Normln"/>
    <w:rsid w:val="00B02D4A"/>
    <w:pPr>
      <w:ind w:firstLine="708"/>
    </w:pPr>
    <w:rPr>
      <w:sz w:val="20"/>
      <w:szCs w:val="20"/>
    </w:rPr>
  </w:style>
  <w:style w:type="paragraph" w:styleId="Zkladntext">
    <w:name w:val="Body Text"/>
    <w:basedOn w:val="Normln"/>
    <w:rsid w:val="00B02D4A"/>
    <w:rPr>
      <w:szCs w:val="20"/>
    </w:rPr>
  </w:style>
  <w:style w:type="paragraph" w:styleId="Zkladntextodsazen3">
    <w:name w:val="Body Text Indent 3"/>
    <w:basedOn w:val="Normln"/>
    <w:rsid w:val="00B02D4A"/>
    <w:pPr>
      <w:ind w:firstLine="708"/>
    </w:pPr>
    <w:rPr>
      <w:szCs w:val="20"/>
    </w:rPr>
  </w:style>
  <w:style w:type="paragraph" w:styleId="Zkladntextodsazen2">
    <w:name w:val="Body Text Indent 2"/>
    <w:basedOn w:val="Normln"/>
    <w:rsid w:val="00B02D4A"/>
    <w:pPr>
      <w:numPr>
        <w:ilvl w:val="8"/>
        <w:numId w:val="1"/>
      </w:numPr>
      <w:ind w:firstLine="708"/>
    </w:pPr>
    <w:rPr>
      <w:sz w:val="20"/>
      <w:szCs w:val="20"/>
    </w:rPr>
  </w:style>
  <w:style w:type="character" w:styleId="slostrnky">
    <w:name w:val="page number"/>
    <w:basedOn w:val="Standardnpsmoodstavce"/>
    <w:rsid w:val="00B02D4A"/>
  </w:style>
  <w:style w:type="paragraph" w:styleId="Zhlav">
    <w:name w:val="header"/>
    <w:basedOn w:val="Normln"/>
    <w:link w:val="ZhlavChar"/>
    <w:uiPriority w:val="99"/>
    <w:rsid w:val="00FC5099"/>
    <w:pPr>
      <w:tabs>
        <w:tab w:val="center" w:pos="4536"/>
        <w:tab w:val="right" w:pos="9072"/>
      </w:tabs>
    </w:pPr>
    <w:rPr>
      <w:sz w:val="20"/>
      <w:szCs w:val="20"/>
    </w:rPr>
  </w:style>
  <w:style w:type="paragraph" w:styleId="Textkomente">
    <w:name w:val="annotation text"/>
    <w:basedOn w:val="Normln"/>
    <w:semiHidden/>
    <w:rsid w:val="00B02D4A"/>
    <w:pPr>
      <w:widowControl w:val="0"/>
      <w:autoSpaceDE w:val="0"/>
      <w:autoSpaceDN w:val="0"/>
    </w:pPr>
  </w:style>
  <w:style w:type="paragraph" w:customStyle="1" w:styleId="BodyText21">
    <w:name w:val="Body Text 21"/>
    <w:basedOn w:val="Normln"/>
    <w:rsid w:val="00B02D4A"/>
    <w:pPr>
      <w:widowControl w:val="0"/>
      <w:autoSpaceDE w:val="0"/>
      <w:autoSpaceDN w:val="0"/>
    </w:pPr>
  </w:style>
  <w:style w:type="paragraph" w:customStyle="1" w:styleId="Zkladntextprvnodstavec">
    <w:name w:val="Základní text první odstavec"/>
    <w:basedOn w:val="Zkladntext"/>
    <w:next w:val="Zkladntext"/>
    <w:rsid w:val="00B02D4A"/>
    <w:pPr>
      <w:spacing w:after="120"/>
    </w:pPr>
    <w:rPr>
      <w:color w:val="000000"/>
      <w:kern w:val="20"/>
    </w:rPr>
  </w:style>
  <w:style w:type="paragraph" w:styleId="Zpat">
    <w:name w:val="footer"/>
    <w:basedOn w:val="Normln"/>
    <w:rsid w:val="00CC31E8"/>
    <w:pPr>
      <w:tabs>
        <w:tab w:val="center" w:pos="4536"/>
        <w:tab w:val="right" w:pos="9072"/>
      </w:tabs>
      <w:jc w:val="left"/>
    </w:pPr>
    <w:rPr>
      <w:szCs w:val="20"/>
    </w:rPr>
  </w:style>
  <w:style w:type="paragraph" w:styleId="Obsah2">
    <w:name w:val="toc 2"/>
    <w:basedOn w:val="Normln"/>
    <w:next w:val="Normln"/>
    <w:autoRedefine/>
    <w:uiPriority w:val="39"/>
    <w:rsid w:val="00B02D4A"/>
    <w:pPr>
      <w:ind w:left="240"/>
    </w:pPr>
  </w:style>
  <w:style w:type="paragraph" w:styleId="Obsah1">
    <w:name w:val="toc 1"/>
    <w:basedOn w:val="Normln"/>
    <w:next w:val="Normln"/>
    <w:autoRedefine/>
    <w:uiPriority w:val="39"/>
    <w:rsid w:val="00B42706"/>
    <w:pPr>
      <w:tabs>
        <w:tab w:val="left" w:pos="480"/>
        <w:tab w:val="right" w:leader="dot" w:pos="9628"/>
      </w:tabs>
      <w:jc w:val="left"/>
    </w:pPr>
    <w:rPr>
      <w:rFonts w:cs="Arial"/>
      <w:b/>
      <w:noProof/>
    </w:rPr>
  </w:style>
  <w:style w:type="character" w:styleId="Hypertextovodkaz">
    <w:name w:val="Hyperlink"/>
    <w:basedOn w:val="Standardnpsmoodstavce"/>
    <w:uiPriority w:val="99"/>
    <w:rsid w:val="00B02D4A"/>
    <w:rPr>
      <w:color w:val="0000FF"/>
      <w:u w:val="single"/>
    </w:rPr>
  </w:style>
  <w:style w:type="paragraph" w:styleId="Rozvrendokumentu">
    <w:name w:val="Document Map"/>
    <w:basedOn w:val="Normln"/>
    <w:semiHidden/>
    <w:rsid w:val="00B02D4A"/>
    <w:pPr>
      <w:shd w:val="clear" w:color="auto" w:fill="000080"/>
    </w:pPr>
    <w:rPr>
      <w:rFonts w:ascii="Tahoma" w:hAnsi="Tahoma" w:cs="Tahoma"/>
    </w:rPr>
  </w:style>
  <w:style w:type="table" w:styleId="Mkatabulky">
    <w:name w:val="Table Grid"/>
    <w:basedOn w:val="Normlntabulka"/>
    <w:rsid w:val="006D1BE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ztkonormalnasted">
    <w:name w:val="Razítko normal na střed"/>
    <w:basedOn w:val="Normln"/>
    <w:rsid w:val="00F315E9"/>
    <w:pPr>
      <w:framePr w:hSpace="141" w:wrap="around" w:vAnchor="text" w:hAnchor="text" w:x="13" w:y="1"/>
      <w:spacing w:before="120"/>
      <w:suppressOverlap/>
      <w:jc w:val="center"/>
    </w:pPr>
    <w:rPr>
      <w:rFonts w:cs="Arial"/>
      <w:caps/>
      <w:spacing w:val="-20"/>
      <w:sz w:val="22"/>
      <w:szCs w:val="20"/>
    </w:rPr>
  </w:style>
  <w:style w:type="paragraph" w:styleId="Nadpisobsahu">
    <w:name w:val="TOC Heading"/>
    <w:basedOn w:val="Nadpis1"/>
    <w:next w:val="Normln"/>
    <w:uiPriority w:val="39"/>
    <w:unhideWhenUsed/>
    <w:qFormat/>
    <w:rsid w:val="00FE08C9"/>
    <w:pPr>
      <w:keepLines/>
      <w:pageBreakBefore w:val="0"/>
      <w:numPr>
        <w:numId w:val="0"/>
      </w:numPr>
      <w:spacing w:before="480" w:after="0" w:line="276" w:lineRule="auto"/>
      <w:outlineLvl w:val="9"/>
    </w:pPr>
    <w:rPr>
      <w:rFonts w:ascii="Cambria" w:hAnsi="Cambria" w:cs="Times New Roman"/>
      <w:caps w:val="0"/>
      <w:color w:val="365F91"/>
      <w:kern w:val="0"/>
      <w:sz w:val="28"/>
      <w:szCs w:val="28"/>
      <w:lang w:eastAsia="en-US"/>
    </w:rPr>
  </w:style>
  <w:style w:type="paragraph" w:styleId="Obsah3">
    <w:name w:val="toc 3"/>
    <w:basedOn w:val="Normln"/>
    <w:next w:val="Normln"/>
    <w:autoRedefine/>
    <w:uiPriority w:val="39"/>
    <w:rsid w:val="00FE08C9"/>
    <w:pPr>
      <w:ind w:left="480"/>
    </w:pPr>
  </w:style>
  <w:style w:type="paragraph" w:customStyle="1" w:styleId="Odstavec">
    <w:name w:val="Odstavec"/>
    <w:next w:val="Normln"/>
    <w:link w:val="OdstavecChar"/>
    <w:rsid w:val="004E2013"/>
    <w:pPr>
      <w:tabs>
        <w:tab w:val="left" w:pos="59"/>
        <w:tab w:val="left" w:pos="650"/>
        <w:tab w:val="left" w:pos="1773"/>
        <w:tab w:val="left" w:pos="2896"/>
        <w:tab w:val="left" w:pos="4034"/>
        <w:tab w:val="left" w:pos="5171"/>
        <w:tab w:val="left" w:pos="6294"/>
        <w:tab w:val="left" w:pos="7432"/>
        <w:tab w:val="left" w:pos="8570"/>
      </w:tabs>
      <w:overflowPunct w:val="0"/>
      <w:autoSpaceDE w:val="0"/>
      <w:autoSpaceDN w:val="0"/>
      <w:adjustRightInd w:val="0"/>
      <w:ind w:firstLine="567"/>
      <w:jc w:val="both"/>
      <w:textAlignment w:val="baseline"/>
    </w:pPr>
    <w:rPr>
      <w:b/>
      <w:i/>
      <w:color w:val="0000FF"/>
      <w:sz w:val="24"/>
      <w:u w:val="single"/>
    </w:rPr>
  </w:style>
  <w:style w:type="character" w:customStyle="1" w:styleId="OdstavecChar">
    <w:name w:val="Odstavec Char"/>
    <w:basedOn w:val="Standardnpsmoodstavce"/>
    <w:link w:val="Odstavec"/>
    <w:rsid w:val="004E2013"/>
    <w:rPr>
      <w:b/>
      <w:i/>
      <w:color w:val="0000FF"/>
      <w:sz w:val="24"/>
      <w:u w:val="single"/>
      <w:lang w:val="cs-CZ" w:eastAsia="cs-CZ" w:bidi="ar-SA"/>
    </w:rPr>
  </w:style>
  <w:style w:type="paragraph" w:customStyle="1" w:styleId="Zkltext2">
    <w:name w:val="Zákl. text 2"/>
    <w:link w:val="Zkltext2Char1"/>
    <w:rsid w:val="004E2013"/>
    <w:pPr>
      <w:tabs>
        <w:tab w:val="left" w:pos="1134"/>
        <w:tab w:val="left" w:pos="1701"/>
        <w:tab w:val="left" w:pos="2275"/>
        <w:tab w:val="left" w:pos="2835"/>
        <w:tab w:val="left" w:pos="3398"/>
        <w:tab w:val="left" w:pos="3969"/>
        <w:tab w:val="left" w:pos="4536"/>
        <w:tab w:val="left" w:pos="5103"/>
        <w:tab w:val="left" w:pos="5673"/>
        <w:tab w:val="left" w:pos="6237"/>
        <w:tab w:val="left" w:pos="6796"/>
        <w:tab w:val="left" w:pos="7371"/>
        <w:tab w:val="left" w:pos="7934"/>
        <w:tab w:val="left" w:pos="8505"/>
        <w:tab w:val="left" w:pos="9072"/>
      </w:tabs>
      <w:overflowPunct w:val="0"/>
      <w:autoSpaceDE w:val="0"/>
      <w:autoSpaceDN w:val="0"/>
      <w:adjustRightInd w:val="0"/>
      <w:ind w:firstLine="561"/>
      <w:jc w:val="both"/>
      <w:textAlignment w:val="baseline"/>
    </w:pPr>
    <w:rPr>
      <w:noProof/>
      <w:sz w:val="24"/>
    </w:rPr>
  </w:style>
  <w:style w:type="character" w:customStyle="1" w:styleId="Zkltext2Char1">
    <w:name w:val="Zákl. text 2 Char1"/>
    <w:basedOn w:val="Standardnpsmoodstavce"/>
    <w:link w:val="Zkltext2"/>
    <w:rsid w:val="004E2013"/>
    <w:rPr>
      <w:noProof/>
      <w:sz w:val="24"/>
      <w:lang w:val="cs-CZ" w:eastAsia="cs-CZ" w:bidi="ar-SA"/>
    </w:rPr>
  </w:style>
  <w:style w:type="paragraph" w:customStyle="1" w:styleId="Nadpis">
    <w:name w:val="Nadpis"/>
    <w:next w:val="Zkltext2"/>
    <w:link w:val="NadpisChar"/>
    <w:rsid w:val="004E2013"/>
    <w:pPr>
      <w:tabs>
        <w:tab w:val="left" w:pos="218"/>
        <w:tab w:val="left" w:pos="938"/>
        <w:tab w:val="left" w:pos="1658"/>
        <w:tab w:val="left" w:pos="2378"/>
        <w:tab w:val="left" w:pos="3098"/>
        <w:tab w:val="left" w:pos="3818"/>
        <w:tab w:val="left" w:pos="4538"/>
        <w:tab w:val="left" w:pos="5258"/>
        <w:tab w:val="left" w:pos="5978"/>
        <w:tab w:val="left" w:pos="6698"/>
        <w:tab w:val="left" w:pos="7418"/>
        <w:tab w:val="left" w:pos="8138"/>
      </w:tabs>
      <w:overflowPunct w:val="0"/>
      <w:autoSpaceDE w:val="0"/>
      <w:autoSpaceDN w:val="0"/>
      <w:adjustRightInd w:val="0"/>
      <w:textAlignment w:val="baseline"/>
    </w:pPr>
    <w:rPr>
      <w:rFonts w:ascii="Arial" w:hAnsi="Arial"/>
      <w:b/>
      <w:i/>
      <w:caps/>
      <w:color w:val="FF0000"/>
      <w:sz w:val="28"/>
    </w:rPr>
  </w:style>
  <w:style w:type="character" w:customStyle="1" w:styleId="NadpisChar">
    <w:name w:val="Nadpis Char"/>
    <w:basedOn w:val="Standardnpsmoodstavce"/>
    <w:link w:val="Nadpis"/>
    <w:rsid w:val="004E2013"/>
    <w:rPr>
      <w:rFonts w:ascii="Arial" w:hAnsi="Arial"/>
      <w:b/>
      <w:i/>
      <w:caps/>
      <w:color w:val="FF0000"/>
      <w:sz w:val="28"/>
      <w:lang w:val="cs-CZ" w:eastAsia="cs-CZ" w:bidi="ar-SA"/>
    </w:rPr>
  </w:style>
  <w:style w:type="paragraph" w:customStyle="1" w:styleId="Normlntz">
    <w:name w:val="Normálnítz"/>
    <w:basedOn w:val="Normln"/>
    <w:rsid w:val="004E2013"/>
    <w:pPr>
      <w:spacing w:before="60"/>
    </w:pPr>
    <w:rPr>
      <w:rFonts w:ascii="PalmSprings" w:hAnsi="PalmSprings"/>
      <w:szCs w:val="20"/>
    </w:rPr>
  </w:style>
  <w:style w:type="paragraph" w:styleId="Normlnweb">
    <w:name w:val="Normal (Web)"/>
    <w:basedOn w:val="Normln"/>
    <w:rsid w:val="004E2013"/>
    <w:pPr>
      <w:spacing w:before="100" w:beforeAutospacing="1" w:after="100" w:afterAutospacing="1"/>
      <w:jc w:val="left"/>
    </w:pPr>
  </w:style>
  <w:style w:type="paragraph" w:customStyle="1" w:styleId="Vypis">
    <w:name w:val="Vypis"/>
    <w:basedOn w:val="Normln"/>
    <w:rsid w:val="001F5CC1"/>
    <w:pPr>
      <w:suppressAutoHyphens/>
      <w:overflowPunct w:val="0"/>
      <w:autoSpaceDE w:val="0"/>
      <w:autoSpaceDN w:val="0"/>
      <w:adjustRightInd w:val="0"/>
      <w:spacing w:after="60" w:line="240" w:lineRule="atLeast"/>
      <w:jc w:val="left"/>
      <w:textAlignment w:val="baseline"/>
    </w:pPr>
    <w:rPr>
      <w:rFonts w:ascii="Arial Narrow" w:hAnsi="Arial Narrow"/>
      <w:szCs w:val="20"/>
    </w:rPr>
  </w:style>
  <w:style w:type="paragraph" w:customStyle="1" w:styleId="Normlcmsorutn">
    <w:name w:val="Normál címsor után"/>
    <w:basedOn w:val="Normln"/>
    <w:next w:val="Normln"/>
    <w:rsid w:val="00E62D71"/>
    <w:pPr>
      <w:widowControl w:val="0"/>
      <w:suppressAutoHyphens/>
      <w:spacing w:after="40"/>
    </w:pPr>
    <w:rPr>
      <w:lang w:eastAsia="hu-HU"/>
    </w:rPr>
  </w:style>
  <w:style w:type="paragraph" w:styleId="Textpoznpodarou">
    <w:name w:val="footnote text"/>
    <w:basedOn w:val="Normln"/>
    <w:link w:val="TextpoznpodarouChar"/>
    <w:rsid w:val="00E62D71"/>
    <w:pPr>
      <w:widowControl w:val="0"/>
      <w:suppressAutoHyphens/>
      <w:spacing w:after="40"/>
    </w:pPr>
    <w:rPr>
      <w:szCs w:val="20"/>
      <w:lang w:eastAsia="hu-HU"/>
    </w:rPr>
  </w:style>
  <w:style w:type="character" w:customStyle="1" w:styleId="TextpoznpodarouChar">
    <w:name w:val="Text pozn. pod čarou Char"/>
    <w:basedOn w:val="Standardnpsmoodstavce"/>
    <w:link w:val="Textpoznpodarou"/>
    <w:rsid w:val="00E62D71"/>
    <w:rPr>
      <w:rFonts w:ascii="Arial" w:hAnsi="Arial"/>
      <w:sz w:val="24"/>
      <w:lang w:eastAsia="hu-HU"/>
    </w:rPr>
  </w:style>
  <w:style w:type="character" w:styleId="Znakapoznpodarou">
    <w:name w:val="footnote reference"/>
    <w:basedOn w:val="Standardnpsmoodstavce"/>
    <w:rsid w:val="00E62D71"/>
    <w:rPr>
      <w:vertAlign w:val="superscript"/>
    </w:rPr>
  </w:style>
  <w:style w:type="character" w:customStyle="1" w:styleId="ZhlavChar">
    <w:name w:val="Záhlaví Char"/>
    <w:basedOn w:val="Standardnpsmoodstavce"/>
    <w:link w:val="Zhlav"/>
    <w:rsid w:val="00913BF0"/>
  </w:style>
  <w:style w:type="character" w:styleId="Nzevknihy">
    <w:name w:val="Book Title"/>
    <w:aliases w:val="Titulní list"/>
    <w:basedOn w:val="Standardnpsmoodstavce"/>
    <w:uiPriority w:val="33"/>
    <w:rsid w:val="008A2CB7"/>
    <w:rPr>
      <w:rFonts w:ascii="Arial" w:hAnsi="Arial"/>
      <w:b/>
      <w:bCs/>
      <w:smallCaps/>
      <w:spacing w:val="5"/>
      <w:sz w:val="32"/>
    </w:rPr>
  </w:style>
  <w:style w:type="character" w:styleId="Sledovanodkaz">
    <w:name w:val="FollowedHyperlink"/>
    <w:basedOn w:val="Standardnpsmoodstavce"/>
    <w:uiPriority w:val="99"/>
    <w:unhideWhenUsed/>
    <w:rsid w:val="00410CB8"/>
    <w:rPr>
      <w:color w:val="800080"/>
      <w:u w:val="single"/>
    </w:rPr>
  </w:style>
  <w:style w:type="paragraph" w:customStyle="1" w:styleId="xl88">
    <w:name w:val="xl88"/>
    <w:basedOn w:val="Normln"/>
    <w:rsid w:val="00410CB8"/>
    <w:pPr>
      <w:spacing w:before="100" w:beforeAutospacing="1" w:after="100" w:afterAutospacing="1"/>
      <w:jc w:val="left"/>
    </w:pPr>
    <w:rPr>
      <w:rFonts w:ascii="Calibri" w:hAnsi="Calibri"/>
      <w:sz w:val="22"/>
      <w:szCs w:val="22"/>
    </w:rPr>
  </w:style>
  <w:style w:type="paragraph" w:customStyle="1" w:styleId="xl89">
    <w:name w:val="xl8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90">
    <w:name w:val="xl90"/>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1">
    <w:name w:val="xl91"/>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2">
    <w:name w:val="xl92"/>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3">
    <w:name w:val="xl93"/>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4">
    <w:name w:val="xl94"/>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5">
    <w:name w:val="xl95"/>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6">
    <w:name w:val="xl96"/>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7">
    <w:name w:val="xl97"/>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8">
    <w:name w:val="xl98"/>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99">
    <w:name w:val="xl9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00">
    <w:name w:val="xl100"/>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1">
    <w:name w:val="xl101"/>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2">
    <w:name w:val="xl102"/>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3">
    <w:name w:val="xl103"/>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04">
    <w:name w:val="xl104"/>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05">
    <w:name w:val="xl105"/>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07">
    <w:name w:val="xl107"/>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08">
    <w:name w:val="xl108"/>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09">
    <w:name w:val="xl109"/>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10">
    <w:name w:val="xl110"/>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11">
    <w:name w:val="xl111"/>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12">
    <w:name w:val="xl112"/>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13">
    <w:name w:val="xl113"/>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14">
    <w:name w:val="xl114"/>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5">
    <w:name w:val="xl115"/>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6">
    <w:name w:val="xl116"/>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17">
    <w:name w:val="xl117"/>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8">
    <w:name w:val="xl118"/>
    <w:basedOn w:val="Normln"/>
    <w:rsid w:val="00410CB8"/>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19">
    <w:name w:val="xl119"/>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20">
    <w:name w:val="xl120"/>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21">
    <w:name w:val="xl121"/>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22">
    <w:name w:val="xl122"/>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23">
    <w:name w:val="xl123"/>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24">
    <w:name w:val="xl124"/>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25">
    <w:name w:val="xl125"/>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26">
    <w:name w:val="xl126"/>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27">
    <w:name w:val="xl127"/>
    <w:basedOn w:val="Normln"/>
    <w:rsid w:val="00410CB8"/>
    <w:pPr>
      <w:pBdr>
        <w:top w:val="single" w:sz="4" w:space="0" w:color="auto"/>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28">
    <w:name w:val="xl128"/>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29">
    <w:name w:val="xl129"/>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30">
    <w:name w:val="xl130"/>
    <w:basedOn w:val="Normln"/>
    <w:rsid w:val="00410CB8"/>
    <w:pPr>
      <w:pBdr>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31">
    <w:name w:val="xl131"/>
    <w:basedOn w:val="Normln"/>
    <w:rsid w:val="00410CB8"/>
    <w:pPr>
      <w:pBdr>
        <w:top w:val="single" w:sz="4" w:space="0" w:color="auto"/>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32">
    <w:name w:val="xl132"/>
    <w:basedOn w:val="Normln"/>
    <w:rsid w:val="00410CB8"/>
    <w:pPr>
      <w:pBdr>
        <w:top w:val="single" w:sz="4" w:space="0" w:color="auto"/>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33">
    <w:name w:val="xl133"/>
    <w:basedOn w:val="Normln"/>
    <w:rsid w:val="00410CB8"/>
    <w:pPr>
      <w:pBdr>
        <w:left w:val="single" w:sz="4" w:space="0" w:color="auto"/>
        <w:right w:val="single" w:sz="4" w:space="0" w:color="auto"/>
      </w:pBdr>
      <w:spacing w:before="100" w:beforeAutospacing="1" w:after="100" w:afterAutospacing="1"/>
      <w:jc w:val="center"/>
      <w:textAlignment w:val="center"/>
    </w:pPr>
    <w:rPr>
      <w:rFonts w:ascii="Calibri" w:hAnsi="Calibri"/>
      <w:b/>
      <w:bCs/>
      <w:color w:val="000000"/>
      <w:sz w:val="22"/>
      <w:szCs w:val="22"/>
    </w:rPr>
  </w:style>
  <w:style w:type="paragraph" w:customStyle="1" w:styleId="xl134">
    <w:name w:val="xl134"/>
    <w:basedOn w:val="Normln"/>
    <w:rsid w:val="00410CB8"/>
    <w:pPr>
      <w:pBdr>
        <w:left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35">
    <w:name w:val="xl135"/>
    <w:basedOn w:val="Normln"/>
    <w:rsid w:val="00410C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36">
    <w:name w:val="xl136"/>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37">
    <w:name w:val="xl137"/>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38">
    <w:name w:val="xl138"/>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39">
    <w:name w:val="xl13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0">
    <w:name w:val="xl140"/>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1">
    <w:name w:val="xl141"/>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2">
    <w:name w:val="xl142"/>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3">
    <w:name w:val="xl143"/>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44">
    <w:name w:val="xl144"/>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ln"/>
    <w:rsid w:val="00410CB8"/>
    <w:pPr>
      <w:pBdr>
        <w:left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6">
    <w:name w:val="xl146"/>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147">
    <w:name w:val="xl147"/>
    <w:basedOn w:val="Normln"/>
    <w:rsid w:val="00410C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8">
    <w:name w:val="xl148"/>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49">
    <w:name w:val="xl149"/>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1">
    <w:name w:val="xl151"/>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52">
    <w:name w:val="xl152"/>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3">
    <w:name w:val="xl153"/>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4">
    <w:name w:val="xl154"/>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sz w:val="22"/>
      <w:szCs w:val="22"/>
    </w:rPr>
  </w:style>
  <w:style w:type="paragraph" w:customStyle="1" w:styleId="xl155">
    <w:name w:val="xl155"/>
    <w:basedOn w:val="Normln"/>
    <w:rsid w:val="00410CB8"/>
    <w:pPr>
      <w:pBdr>
        <w:top w:val="single" w:sz="8"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6">
    <w:name w:val="xl156"/>
    <w:basedOn w:val="Normln"/>
    <w:rsid w:val="00410CB8"/>
    <w:pPr>
      <w:pBdr>
        <w:top w:val="single" w:sz="4"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color w:val="000000"/>
      <w:sz w:val="22"/>
      <w:szCs w:val="22"/>
    </w:rPr>
  </w:style>
  <w:style w:type="paragraph" w:customStyle="1" w:styleId="xl157">
    <w:name w:val="xl157"/>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58">
    <w:name w:val="xl158"/>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59">
    <w:name w:val="xl159"/>
    <w:basedOn w:val="Normln"/>
    <w:rsid w:val="00410CB8"/>
    <w:pPr>
      <w:pBdr>
        <w:top w:val="single" w:sz="8" w:space="0" w:color="auto"/>
        <w:left w:val="single" w:sz="4" w:space="0" w:color="auto"/>
        <w:bottom w:val="single" w:sz="8" w:space="0" w:color="auto"/>
        <w:right w:val="single" w:sz="4" w:space="0" w:color="auto"/>
      </w:pBdr>
      <w:shd w:val="clear" w:color="000000" w:fill="FF8080"/>
      <w:spacing w:before="100" w:beforeAutospacing="1" w:after="100" w:afterAutospacing="1"/>
      <w:jc w:val="center"/>
      <w:textAlignment w:val="center"/>
    </w:pPr>
    <w:rPr>
      <w:rFonts w:ascii="Calibri" w:hAnsi="Calibri"/>
      <w:b/>
      <w:bCs/>
      <w:sz w:val="22"/>
      <w:szCs w:val="22"/>
    </w:rPr>
  </w:style>
  <w:style w:type="paragraph" w:customStyle="1" w:styleId="xl160">
    <w:name w:val="xl160"/>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1">
    <w:name w:val="xl161"/>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2">
    <w:name w:val="xl162"/>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3">
    <w:name w:val="xl163"/>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4">
    <w:name w:val="xl164"/>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5">
    <w:name w:val="xl165"/>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6">
    <w:name w:val="xl166"/>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7">
    <w:name w:val="xl167"/>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68">
    <w:name w:val="xl168"/>
    <w:basedOn w:val="Normln"/>
    <w:rsid w:val="00410CB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69">
    <w:name w:val="xl169"/>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0">
    <w:name w:val="xl170"/>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1">
    <w:name w:val="xl171"/>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2">
    <w:name w:val="xl172"/>
    <w:basedOn w:val="Normln"/>
    <w:rsid w:val="00410CB8"/>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Calibri" w:hAnsi="Calibri"/>
      <w:color w:val="000000"/>
      <w:sz w:val="22"/>
      <w:szCs w:val="22"/>
    </w:rPr>
  </w:style>
  <w:style w:type="paragraph" w:customStyle="1" w:styleId="xl173">
    <w:name w:val="xl173"/>
    <w:basedOn w:val="Normln"/>
    <w:rsid w:val="00410CB8"/>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Calibri" w:hAnsi="Calibri"/>
      <w:sz w:val="22"/>
      <w:szCs w:val="22"/>
    </w:rPr>
  </w:style>
  <w:style w:type="paragraph" w:customStyle="1" w:styleId="xl174">
    <w:name w:val="xl174"/>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75">
    <w:name w:val="xl175"/>
    <w:basedOn w:val="Normln"/>
    <w:rsid w:val="00410C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olor w:val="000000"/>
      <w:sz w:val="22"/>
      <w:szCs w:val="22"/>
    </w:rPr>
  </w:style>
  <w:style w:type="paragraph" w:customStyle="1" w:styleId="xl176">
    <w:name w:val="xl176"/>
    <w:basedOn w:val="Normln"/>
    <w:rsid w:val="00410C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olor w:val="000000"/>
      <w:sz w:val="22"/>
      <w:szCs w:val="22"/>
    </w:rPr>
  </w:style>
  <w:style w:type="paragraph" w:customStyle="1" w:styleId="xl177">
    <w:name w:val="xl177"/>
    <w:basedOn w:val="Normln"/>
    <w:rsid w:val="00410C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sz w:val="22"/>
      <w:szCs w:val="22"/>
    </w:rPr>
  </w:style>
  <w:style w:type="paragraph" w:customStyle="1" w:styleId="xl178">
    <w:name w:val="xl178"/>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79">
    <w:name w:val="xl179"/>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0">
    <w:name w:val="xl180"/>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81">
    <w:name w:val="xl181"/>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2">
    <w:name w:val="xl182"/>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83">
    <w:name w:val="xl183"/>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84">
    <w:name w:val="xl184"/>
    <w:basedOn w:val="Normln"/>
    <w:rsid w:val="00410CB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5">
    <w:name w:val="xl185"/>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b/>
      <w:bCs/>
      <w:sz w:val="22"/>
      <w:szCs w:val="22"/>
    </w:rPr>
  </w:style>
  <w:style w:type="paragraph" w:customStyle="1" w:styleId="xl186">
    <w:name w:val="xl186"/>
    <w:basedOn w:val="Normln"/>
    <w:rsid w:val="00410CB8"/>
    <w:pPr>
      <w:pBdr>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b/>
      <w:bCs/>
      <w:sz w:val="22"/>
      <w:szCs w:val="22"/>
    </w:rPr>
  </w:style>
  <w:style w:type="paragraph" w:customStyle="1" w:styleId="xl187">
    <w:name w:val="xl187"/>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88">
    <w:name w:val="xl188"/>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89">
    <w:name w:val="xl189"/>
    <w:basedOn w:val="Normln"/>
    <w:rsid w:val="00410CB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0">
    <w:name w:val="xl190"/>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1">
    <w:name w:val="xl191"/>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2">
    <w:name w:val="xl192"/>
    <w:basedOn w:val="Normln"/>
    <w:rsid w:val="00410CB8"/>
    <w:pPr>
      <w:pBdr>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sz w:val="22"/>
      <w:szCs w:val="22"/>
    </w:rPr>
  </w:style>
  <w:style w:type="paragraph" w:customStyle="1" w:styleId="xl193">
    <w:name w:val="xl193"/>
    <w:basedOn w:val="Normln"/>
    <w:rsid w:val="00410CB8"/>
    <w:pPr>
      <w:pBdr>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4">
    <w:name w:val="xl194"/>
    <w:basedOn w:val="Normln"/>
    <w:rsid w:val="00410CB8"/>
    <w:pPr>
      <w:pBdr>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5">
    <w:name w:val="xl195"/>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6">
    <w:name w:val="xl196"/>
    <w:basedOn w:val="Normln"/>
    <w:rsid w:val="00410CB8"/>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Calibri" w:hAnsi="Calibri"/>
      <w:color w:val="000000"/>
      <w:sz w:val="22"/>
      <w:szCs w:val="22"/>
    </w:rPr>
  </w:style>
  <w:style w:type="paragraph" w:customStyle="1" w:styleId="xl197">
    <w:name w:val="xl197"/>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98">
    <w:name w:val="xl198"/>
    <w:basedOn w:val="Normln"/>
    <w:rsid w:val="00410CB8"/>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99">
    <w:name w:val="xl199"/>
    <w:basedOn w:val="Normln"/>
    <w:rsid w:val="00410CB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200">
    <w:name w:val="xl200"/>
    <w:basedOn w:val="Normln"/>
    <w:rsid w:val="00410CB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201">
    <w:name w:val="xl201"/>
    <w:basedOn w:val="Normln"/>
    <w:rsid w:val="00410C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customStyle="1" w:styleId="xl202">
    <w:name w:val="xl202"/>
    <w:basedOn w:val="Normln"/>
    <w:rsid w:val="00410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rPr>
  </w:style>
  <w:style w:type="paragraph" w:styleId="Textbubliny">
    <w:name w:val="Balloon Text"/>
    <w:basedOn w:val="Normln"/>
    <w:link w:val="TextbublinyChar"/>
    <w:rsid w:val="00BC3E8E"/>
    <w:rPr>
      <w:rFonts w:ascii="Tahoma" w:hAnsi="Tahoma" w:cs="Tahoma"/>
      <w:sz w:val="16"/>
      <w:szCs w:val="16"/>
    </w:rPr>
  </w:style>
  <w:style w:type="character" w:customStyle="1" w:styleId="TextbublinyChar">
    <w:name w:val="Text bubliny Char"/>
    <w:basedOn w:val="Standardnpsmoodstavce"/>
    <w:link w:val="Textbubliny"/>
    <w:rsid w:val="00BC3E8E"/>
    <w:rPr>
      <w:rFonts w:ascii="Tahoma" w:hAnsi="Tahoma" w:cs="Tahoma"/>
      <w:sz w:val="16"/>
      <w:szCs w:val="16"/>
    </w:rPr>
  </w:style>
  <w:style w:type="paragraph" w:styleId="Odstavecseseznamem">
    <w:name w:val="List Paragraph"/>
    <w:basedOn w:val="Normln"/>
    <w:uiPriority w:val="34"/>
    <w:qFormat/>
    <w:rsid w:val="006B1741"/>
    <w:pPr>
      <w:ind w:left="720"/>
      <w:contextualSpacing/>
    </w:pPr>
  </w:style>
  <w:style w:type="paragraph" w:customStyle="1" w:styleId="Normln2">
    <w:name w:val="Normální2"/>
    <w:basedOn w:val="Normln"/>
    <w:rsid w:val="004941CB"/>
    <w:pPr>
      <w:spacing w:before="200"/>
    </w:pPr>
    <w:rPr>
      <w:b/>
      <w:szCs w:val="20"/>
      <w:u w:val="single"/>
    </w:rPr>
  </w:style>
  <w:style w:type="character" w:styleId="Siln">
    <w:name w:val="Strong"/>
    <w:basedOn w:val="Standardnpsmoodstavce"/>
    <w:uiPriority w:val="22"/>
    <w:qFormat/>
    <w:rsid w:val="009B7996"/>
    <w:rPr>
      <w:b/>
      <w:bCs/>
    </w:rPr>
  </w:style>
  <w:style w:type="character" w:customStyle="1" w:styleId="current">
    <w:name w:val="current"/>
    <w:basedOn w:val="Standardnpsmoodstavce"/>
    <w:rsid w:val="009B7996"/>
  </w:style>
  <w:style w:type="paragraph" w:styleId="Bezmezer">
    <w:name w:val="No Spacing"/>
    <w:uiPriority w:val="1"/>
    <w:qFormat/>
    <w:rsid w:val="009B7996"/>
    <w:pPr>
      <w:jc w:val="both"/>
    </w:pPr>
    <w:rPr>
      <w:sz w:val="24"/>
    </w:rPr>
  </w:style>
  <w:style w:type="paragraph" w:styleId="Nzev">
    <w:name w:val="Title"/>
    <w:basedOn w:val="Normln"/>
    <w:next w:val="Normln"/>
    <w:link w:val="NzevChar"/>
    <w:qFormat/>
    <w:rsid w:val="009D08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rsid w:val="009D08B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18771055">
      <w:bodyDiv w:val="1"/>
      <w:marLeft w:val="0"/>
      <w:marRight w:val="0"/>
      <w:marTop w:val="0"/>
      <w:marBottom w:val="0"/>
      <w:divBdr>
        <w:top w:val="none" w:sz="0" w:space="0" w:color="auto"/>
        <w:left w:val="none" w:sz="0" w:space="0" w:color="auto"/>
        <w:bottom w:val="none" w:sz="0" w:space="0" w:color="auto"/>
        <w:right w:val="none" w:sz="0" w:space="0" w:color="auto"/>
      </w:divBdr>
    </w:div>
    <w:div w:id="398795414">
      <w:bodyDiv w:val="1"/>
      <w:marLeft w:val="0"/>
      <w:marRight w:val="0"/>
      <w:marTop w:val="0"/>
      <w:marBottom w:val="0"/>
      <w:divBdr>
        <w:top w:val="none" w:sz="0" w:space="0" w:color="auto"/>
        <w:left w:val="none" w:sz="0" w:space="0" w:color="auto"/>
        <w:bottom w:val="none" w:sz="0" w:space="0" w:color="auto"/>
        <w:right w:val="none" w:sz="0" w:space="0" w:color="auto"/>
      </w:divBdr>
    </w:div>
    <w:div w:id="644746299">
      <w:bodyDiv w:val="1"/>
      <w:marLeft w:val="0"/>
      <w:marRight w:val="0"/>
      <w:marTop w:val="0"/>
      <w:marBottom w:val="0"/>
      <w:divBdr>
        <w:top w:val="none" w:sz="0" w:space="0" w:color="auto"/>
        <w:left w:val="none" w:sz="0" w:space="0" w:color="auto"/>
        <w:bottom w:val="none" w:sz="0" w:space="0" w:color="auto"/>
        <w:right w:val="none" w:sz="0" w:space="0" w:color="auto"/>
      </w:divBdr>
    </w:div>
    <w:div w:id="775977783">
      <w:bodyDiv w:val="1"/>
      <w:marLeft w:val="0"/>
      <w:marRight w:val="0"/>
      <w:marTop w:val="0"/>
      <w:marBottom w:val="0"/>
      <w:divBdr>
        <w:top w:val="none" w:sz="0" w:space="0" w:color="auto"/>
        <w:left w:val="none" w:sz="0" w:space="0" w:color="auto"/>
        <w:bottom w:val="none" w:sz="0" w:space="0" w:color="auto"/>
        <w:right w:val="none" w:sz="0" w:space="0" w:color="auto"/>
      </w:divBdr>
    </w:div>
    <w:div w:id="955988580">
      <w:bodyDiv w:val="1"/>
      <w:marLeft w:val="0"/>
      <w:marRight w:val="0"/>
      <w:marTop w:val="0"/>
      <w:marBottom w:val="0"/>
      <w:divBdr>
        <w:top w:val="none" w:sz="0" w:space="0" w:color="auto"/>
        <w:left w:val="none" w:sz="0" w:space="0" w:color="auto"/>
        <w:bottom w:val="none" w:sz="0" w:space="0" w:color="auto"/>
        <w:right w:val="none" w:sz="0" w:space="0" w:color="auto"/>
      </w:divBdr>
    </w:div>
    <w:div w:id="1738244082">
      <w:bodyDiv w:val="1"/>
      <w:marLeft w:val="0"/>
      <w:marRight w:val="0"/>
      <w:marTop w:val="0"/>
      <w:marBottom w:val="0"/>
      <w:divBdr>
        <w:top w:val="none" w:sz="0" w:space="0" w:color="auto"/>
        <w:left w:val="none" w:sz="0" w:space="0" w:color="auto"/>
        <w:bottom w:val="none" w:sz="0" w:space="0" w:color="auto"/>
        <w:right w:val="none" w:sz="0" w:space="0" w:color="auto"/>
      </w:divBdr>
    </w:div>
    <w:div w:id="1958486812">
      <w:bodyDiv w:val="1"/>
      <w:marLeft w:val="0"/>
      <w:marRight w:val="0"/>
      <w:marTop w:val="0"/>
      <w:marBottom w:val="0"/>
      <w:divBdr>
        <w:top w:val="none" w:sz="0" w:space="0" w:color="auto"/>
        <w:left w:val="none" w:sz="0" w:space="0" w:color="auto"/>
        <w:bottom w:val="none" w:sz="0" w:space="0" w:color="auto"/>
        <w:right w:val="none" w:sz="0" w:space="0" w:color="auto"/>
      </w:divBdr>
    </w:div>
    <w:div w:id="1974481205">
      <w:bodyDiv w:val="1"/>
      <w:marLeft w:val="0"/>
      <w:marRight w:val="0"/>
      <w:marTop w:val="0"/>
      <w:marBottom w:val="0"/>
      <w:divBdr>
        <w:top w:val="none" w:sz="0" w:space="0" w:color="auto"/>
        <w:left w:val="none" w:sz="0" w:space="0" w:color="auto"/>
        <w:bottom w:val="none" w:sz="0" w:space="0" w:color="auto"/>
        <w:right w:val="none" w:sz="0" w:space="0" w:color="auto"/>
      </w:divBdr>
    </w:div>
    <w:div w:id="2054772003">
      <w:bodyDiv w:val="1"/>
      <w:marLeft w:val="0"/>
      <w:marRight w:val="0"/>
      <w:marTop w:val="0"/>
      <w:marBottom w:val="0"/>
      <w:divBdr>
        <w:top w:val="none" w:sz="0" w:space="0" w:color="auto"/>
        <w:left w:val="none" w:sz="0" w:space="0" w:color="auto"/>
        <w:bottom w:val="none" w:sz="0" w:space="0" w:color="auto"/>
        <w:right w:val="none" w:sz="0" w:space="0" w:color="auto"/>
      </w:divBdr>
    </w:div>
    <w:div w:id="207041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ATASERVER\Projekce\Z12093_CZT+kotelna%20Kop&#345;ivnice%20RPD\02%20Moder.tep.s&#237;t&#237;.Kop&#345;\F.%20DOK.STAVBY\F.2%20IN&#381;.OBJ\ikapr\produktListAction.do;jsessionid=0000PANHT1AFUU33UAP40VT1AOA:-1%3faction=prodDetail&amp;id=8636"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DATASERVER\Projekce\Z12093_CZT+kotelna%20Kop&#345;ivnice%20RPD\02%20Moder.tep.s&#237;t&#237;.Kop&#345;\F.%20DOK.STAVBY\F.2%20IN&#381;.OBJ\ikapr\produktListAction.do;jsessionid=0000PANHT1AFUU33UAP40VT1AOA:-1%3faction=prodDetail&amp;id=1802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BC-W\VILMAN\M-Blue,D-Tenza2012\Zak&#225;zky\Kop&#345;ivnice\Z12093%20-%20Modernizace%20CZT%20Kop&#345;ivnice\Projekt\DPS_B.MODERNIZACE%20TEPELN&#221;CH%20S&#205;T&#205;\PD\ikapr\produktListAction.do;jsessionid=0000PANHT1AFUU33UAP40VT1AOA:-1%3faction=prodDetail&amp;id=1485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BC-W\VILMAN\M-Blue,D-Tenza2012\Zak&#225;zky\Kop&#345;ivnice\Z12093%20-%20Modernizace%20CZT%20Kop&#345;ivnice\Projekt\DPS_B.MODERNIZACE%20TEPELN&#221;CH%20S&#205;T&#205;\PD\ikapr\produktListAction.do;jsessionid=0000PANHT1AFUU33UAP40VT1AOA:-1%3faction=prodDetail&amp;id=1485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BC-W\VILMAN\M-Blue,D-Tenza2012\Zak&#225;zky\Kop&#345;ivnice\Z12093%20-%20Modernizace%20CZT%20Kop&#345;ivnice\Projekt\DPS_B.MODERNIZACE%20TEPELN&#221;CH%20S&#205;T&#205;\PD\ikapr\produktListAction.do;jsessionid=0000PANHT1AFUU33UAP40VT1AOA:-1%3faction=prodDetail&amp;id=20551" TargetMode="External"/><Relationship Id="rId23" Type="http://schemas.openxmlformats.org/officeDocument/2006/relationships/fontTable" Target="fontTable.xml"/><Relationship Id="rId10" Type="http://schemas.openxmlformats.org/officeDocument/2006/relationships/hyperlink" Target="http://www.env.cz/__c1256e7000424ac6.nsf/Categories?OpenView&amp;Start=1&amp;Count=30&amp;Expand=3.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v.cz/__c1256e7000424ac6.nsf/Categories?OpenView&amp;Start=1&amp;Count=30&amp;Expand=3.3" TargetMode="External"/><Relationship Id="rId14" Type="http://schemas.openxmlformats.org/officeDocument/2006/relationships/hyperlink" Target="file:///C:\BC-W\VILMAN\M-Blue,D-Tenza2012\Zak&#225;zky\Kop&#345;ivnice\Z12093%20-%20Modernizace%20CZT%20Kop&#345;ivnice\Projekt\DPS_B.MODERNIZACE%20TEPELN&#221;CH%20S&#205;T&#205;\PD\ikapr\produktListAction.do;jsessionid=0000PANHT1AFUU33UAP40VT1AOA:-1%3faction=prodDetail&amp;id=1485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oleObject" Target="embeddings/oleObject2.bin"/><Relationship Id="rId1" Type="http://schemas.openxmlformats.org/officeDocument/2006/relationships/image" Target="media/image3.wmf"/><Relationship Id="rId4" Type="http://schemas.openxmlformats.org/officeDocument/2006/relationships/image" Target="media/image5.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4A798-F054-4C0F-83F4-E4326AE9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24</Pages>
  <Words>12303</Words>
  <Characters>73333</Characters>
  <Application>Microsoft Office Word</Application>
  <DocSecurity>0</DocSecurity>
  <Lines>1656</Lines>
  <Paragraphs>687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86248</CharactersWithSpaces>
  <SharedDoc>false</SharedDoc>
  <HLinks>
    <vt:vector size="570" baseType="variant">
      <vt:variant>
        <vt:i4>5636194</vt:i4>
      </vt:variant>
      <vt:variant>
        <vt:i4>471</vt:i4>
      </vt:variant>
      <vt:variant>
        <vt:i4>0</vt:i4>
      </vt:variant>
      <vt:variant>
        <vt:i4>5</vt:i4>
      </vt:variant>
      <vt:variant>
        <vt:lpwstr>C:\Documents and Settings\Vilman\Local Settings\Temporary Internet Files\Content.Outlook\ikapr\produktListAction.do;jsessionid=0000PANHT1AFUU33UAP40VT1AOA:-1?action=prodDetail&amp;id=28460</vt:lpwstr>
      </vt:variant>
      <vt:variant>
        <vt:lpwstr/>
      </vt:variant>
      <vt:variant>
        <vt:i4>6160495</vt:i4>
      </vt:variant>
      <vt:variant>
        <vt:i4>468</vt:i4>
      </vt:variant>
      <vt:variant>
        <vt:i4>0</vt:i4>
      </vt:variant>
      <vt:variant>
        <vt:i4>5</vt:i4>
      </vt:variant>
      <vt:variant>
        <vt:lpwstr>C:\Documents and Settings\Vilman\Local Settings\Temporary Internet Files\Content.Outlook\ikapr\produktListAction.do;jsessionid=0000PANHT1AFUU33UAP40VT1AOA:-1?action=prodDetail&amp;id=20539</vt:lpwstr>
      </vt:variant>
      <vt:variant>
        <vt:lpwstr/>
      </vt:variant>
      <vt:variant>
        <vt:i4>5505125</vt:i4>
      </vt:variant>
      <vt:variant>
        <vt:i4>465</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462</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459</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456</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5505125</vt:i4>
      </vt:variant>
      <vt:variant>
        <vt:i4>453</vt:i4>
      </vt:variant>
      <vt:variant>
        <vt:i4>0</vt:i4>
      </vt:variant>
      <vt:variant>
        <vt:i4>5</vt:i4>
      </vt:variant>
      <vt:variant>
        <vt:lpwstr>C:\Documents and Settings\Vilman\Local Settings\Temporary Internet Files\Content.Outlook\ikapr\produktListAction.do;jsessionid=0000PANHT1AFUU33UAP40VT1AOA:-1?action=prodDetail&amp;id=28315</vt:lpwstr>
      </vt:variant>
      <vt:variant>
        <vt:lpwstr/>
      </vt:variant>
      <vt:variant>
        <vt:i4>5767277</vt:i4>
      </vt:variant>
      <vt:variant>
        <vt:i4>450</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5570671</vt:i4>
      </vt:variant>
      <vt:variant>
        <vt:i4>447</vt:i4>
      </vt:variant>
      <vt:variant>
        <vt:i4>0</vt:i4>
      </vt:variant>
      <vt:variant>
        <vt:i4>5</vt:i4>
      </vt:variant>
      <vt:variant>
        <vt:lpwstr>C:\Documents and Settings\Vilman\Local Settings\Temporary Internet Files\Content.Outlook\ikapr\produktListAction.do;jsessionid=0000PANHT1AFUU33UAP40VT1AOA:-1?action=prodDetail&amp;id=41627</vt:lpwstr>
      </vt:variant>
      <vt:variant>
        <vt:lpwstr/>
      </vt:variant>
      <vt:variant>
        <vt:i4>5374062</vt:i4>
      </vt:variant>
      <vt:variant>
        <vt:i4>444</vt:i4>
      </vt:variant>
      <vt:variant>
        <vt:i4>0</vt:i4>
      </vt:variant>
      <vt:variant>
        <vt:i4>5</vt:i4>
      </vt:variant>
      <vt:variant>
        <vt:lpwstr>C:\Documents and Settings\Vilman\Local Settings\Temporary Internet Files\Content.Outlook\ikapr\produktListAction.do;jsessionid=0000PANHT1AFUU33UAP40VT1AOA:-1?action=prodDetail&amp;id=14764</vt:lpwstr>
      </vt:variant>
      <vt:variant>
        <vt:lpwstr/>
      </vt:variant>
      <vt:variant>
        <vt:i4>5767277</vt:i4>
      </vt:variant>
      <vt:variant>
        <vt:i4>441</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5636201</vt:i4>
      </vt:variant>
      <vt:variant>
        <vt:i4>438</vt:i4>
      </vt:variant>
      <vt:variant>
        <vt:i4>0</vt:i4>
      </vt:variant>
      <vt:variant>
        <vt:i4>5</vt:i4>
      </vt:variant>
      <vt:variant>
        <vt:lpwstr>C:\Documents and Settings\Vilman\Local Settings\Temporary Internet Files\Content.Outlook\ikapr\produktListAction.do;jsessionid=0000PANHT1AFUU33UAP40VT1AOA:-1?action=prodDetail&amp;id=20551</vt:lpwstr>
      </vt:variant>
      <vt:variant>
        <vt:lpwstr/>
      </vt:variant>
      <vt:variant>
        <vt:i4>5242987</vt:i4>
      </vt:variant>
      <vt:variant>
        <vt:i4>435</vt:i4>
      </vt:variant>
      <vt:variant>
        <vt:i4>0</vt:i4>
      </vt:variant>
      <vt:variant>
        <vt:i4>5</vt:i4>
      </vt:variant>
      <vt:variant>
        <vt:lpwstr>C:\Documents and Settings\Vilman\Local Settings\Temporary Internet Files\Content.Outlook\ikapr\produktListAction.do;jsessionid=0000PANHT1AFUU33UAP40VT1AOA:-1?action=prodDetail&amp;id=62751</vt:lpwstr>
      </vt:variant>
      <vt:variant>
        <vt:lpwstr/>
      </vt:variant>
      <vt:variant>
        <vt:i4>5767277</vt:i4>
      </vt:variant>
      <vt:variant>
        <vt:i4>432</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6291540</vt:i4>
      </vt:variant>
      <vt:variant>
        <vt:i4>429</vt:i4>
      </vt:variant>
      <vt:variant>
        <vt:i4>0</vt:i4>
      </vt:variant>
      <vt:variant>
        <vt:i4>5</vt:i4>
      </vt:variant>
      <vt:variant>
        <vt:lpwstr>C:\Documents and Settings\Vilman\Local Settings\Temporary Internet Files\Content.Outlook\ikapr\produktListAction.do;jsessionid=0000PANHT1AFUU33UAP40VT1AOA:-1?action=prodDetail&amp;id=9891</vt:lpwstr>
      </vt:variant>
      <vt:variant>
        <vt:lpwstr/>
      </vt:variant>
      <vt:variant>
        <vt:i4>5832812</vt:i4>
      </vt:variant>
      <vt:variant>
        <vt:i4>426</vt:i4>
      </vt:variant>
      <vt:variant>
        <vt:i4>0</vt:i4>
      </vt:variant>
      <vt:variant>
        <vt:i4>5</vt:i4>
      </vt:variant>
      <vt:variant>
        <vt:lpwstr>C:\Documents and Settings\Vilman\Local Settings\Temporary Internet Files\Content.Outlook\ikapr\produktListAction.do;jsessionid=0000PANHT1AFUU33UAP40VT1AOA:-1?action=prodDetail&amp;id=41518</vt:lpwstr>
      </vt:variant>
      <vt:variant>
        <vt:lpwstr/>
      </vt:variant>
      <vt:variant>
        <vt:i4>5832803</vt:i4>
      </vt:variant>
      <vt:variant>
        <vt:i4>423</vt:i4>
      </vt:variant>
      <vt:variant>
        <vt:i4>0</vt:i4>
      </vt:variant>
      <vt:variant>
        <vt:i4>5</vt:i4>
      </vt:variant>
      <vt:variant>
        <vt:lpwstr>C:\Documents and Settings\Vilman\Local Settings\Temporary Internet Files\Content.Outlook\ikapr\produktListAction.do;jsessionid=0000PANHT1AFUU33UAP40VT1AOA:-1?action=prodDetail&amp;id=17880</vt:lpwstr>
      </vt:variant>
      <vt:variant>
        <vt:lpwstr/>
      </vt:variant>
      <vt:variant>
        <vt:i4>6488156</vt:i4>
      </vt:variant>
      <vt:variant>
        <vt:i4>420</vt:i4>
      </vt:variant>
      <vt:variant>
        <vt:i4>0</vt:i4>
      </vt:variant>
      <vt:variant>
        <vt:i4>5</vt:i4>
      </vt:variant>
      <vt:variant>
        <vt:lpwstr>C:\Documents and Settings\Vilman\Local Settings\Temporary Internet Files\Content.Outlook\ikapr\produktListAction.do;jsessionid=0000PANHT1AFUU33UAP40VT1AOA:-1?action=prodDetail&amp;id=6050</vt:lpwstr>
      </vt:variant>
      <vt:variant>
        <vt:lpwstr/>
      </vt:variant>
      <vt:variant>
        <vt:i4>7012442</vt:i4>
      </vt:variant>
      <vt:variant>
        <vt:i4>417</vt:i4>
      </vt:variant>
      <vt:variant>
        <vt:i4>0</vt:i4>
      </vt:variant>
      <vt:variant>
        <vt:i4>5</vt:i4>
      </vt:variant>
      <vt:variant>
        <vt:lpwstr>C:\Documents and Settings\Vilman\Local Settings\Temporary Internet Files\Content.Outlook\ikapr\produktListAction.do;jsessionid=0000PANHT1AFUU33UAP40VT1AOA:-1?action=prodDetail&amp;id=8636</vt:lpwstr>
      </vt:variant>
      <vt:variant>
        <vt:lpwstr/>
      </vt:variant>
      <vt:variant>
        <vt:i4>5374060</vt:i4>
      </vt:variant>
      <vt:variant>
        <vt:i4>414</vt:i4>
      </vt:variant>
      <vt:variant>
        <vt:i4>0</vt:i4>
      </vt:variant>
      <vt:variant>
        <vt:i4>5</vt:i4>
      </vt:variant>
      <vt:variant>
        <vt:lpwstr>C:\Documents and Settings\Vilman\Local Settings\Temporary Internet Files\Content.Outlook\ikapr\produktListAction.do;jsessionid=0000PANHT1AFUU33UAP40VT1AOA:-1?action=prodDetail&amp;id=17774</vt:lpwstr>
      </vt:variant>
      <vt:variant>
        <vt:lpwstr/>
      </vt:variant>
      <vt:variant>
        <vt:i4>5898340</vt:i4>
      </vt:variant>
      <vt:variant>
        <vt:i4>411</vt:i4>
      </vt:variant>
      <vt:variant>
        <vt:i4>0</vt:i4>
      </vt:variant>
      <vt:variant>
        <vt:i4>5</vt:i4>
      </vt:variant>
      <vt:variant>
        <vt:lpwstr>C:\Documents and Settings\Vilman\Local Settings\Temporary Internet Files\Content.Outlook\ikapr\produktListAction.do;jsessionid=0000PANHT1AFUU33UAP40VT1AOA:-1?action=prodDetail&amp;id=40688</vt:lpwstr>
      </vt:variant>
      <vt:variant>
        <vt:lpwstr/>
      </vt:variant>
      <vt:variant>
        <vt:i4>6553692</vt:i4>
      </vt:variant>
      <vt:variant>
        <vt:i4>408</vt:i4>
      </vt:variant>
      <vt:variant>
        <vt:i4>0</vt:i4>
      </vt:variant>
      <vt:variant>
        <vt:i4>5</vt:i4>
      </vt:variant>
      <vt:variant>
        <vt:lpwstr>C:\Documents and Settings\Vilman\Local Settings\Temporary Internet Files\Content.Outlook\ikapr\produktListAction.do;jsessionid=0000PANHT1AFUU33UAP40VT1AOA:-1?action=prodDetail&amp;id=4006</vt:lpwstr>
      </vt:variant>
      <vt:variant>
        <vt:lpwstr/>
      </vt:variant>
      <vt:variant>
        <vt:i4>5636194</vt:i4>
      </vt:variant>
      <vt:variant>
        <vt:i4>405</vt:i4>
      </vt:variant>
      <vt:variant>
        <vt:i4>0</vt:i4>
      </vt:variant>
      <vt:variant>
        <vt:i4>5</vt:i4>
      </vt:variant>
      <vt:variant>
        <vt:lpwstr>C:\Documents and Settings\Vilman\Local Settings\Temporary Internet Files\Content.Outlook\ikapr\produktListAction.do;jsessionid=0000PANHT1AFUU33UAP40VT1AOA:-1?action=prodDetail&amp;id=17691</vt:lpwstr>
      </vt:variant>
      <vt:variant>
        <vt:lpwstr/>
      </vt:variant>
      <vt:variant>
        <vt:i4>5636198</vt:i4>
      </vt:variant>
      <vt:variant>
        <vt:i4>402</vt:i4>
      </vt:variant>
      <vt:variant>
        <vt:i4>0</vt:i4>
      </vt:variant>
      <vt:variant>
        <vt:i4>5</vt:i4>
      </vt:variant>
      <vt:variant>
        <vt:lpwstr>C:\Documents and Settings\Vilman\Local Settings\Temporary Internet Files\Content.Outlook\ikapr\produktListAction.do;jsessionid=0000PANHT1AFUU33UAP40VT1AOA:-1?action=prodDetail&amp;id=18027</vt:lpwstr>
      </vt:variant>
      <vt:variant>
        <vt:lpwstr/>
      </vt:variant>
      <vt:variant>
        <vt:i4>5308523</vt:i4>
      </vt:variant>
      <vt:variant>
        <vt:i4>399</vt:i4>
      </vt:variant>
      <vt:variant>
        <vt:i4>0</vt:i4>
      </vt:variant>
      <vt:variant>
        <vt:i4>5</vt:i4>
      </vt:variant>
      <vt:variant>
        <vt:lpwstr>C:\Documents and Settings\Vilman\Local Settings\Temporary Internet Files\Content.Outlook\ikapr\produktListAction.do;jsessionid=0000PANHT1AFUU33UAP40VT1AOA:-1?action=prodDetail&amp;id=41366</vt:lpwstr>
      </vt:variant>
      <vt:variant>
        <vt:lpwstr/>
      </vt:variant>
      <vt:variant>
        <vt:i4>5767277</vt:i4>
      </vt:variant>
      <vt:variant>
        <vt:i4>396</vt:i4>
      </vt:variant>
      <vt:variant>
        <vt:i4>0</vt:i4>
      </vt:variant>
      <vt:variant>
        <vt:i4>5</vt:i4>
      </vt:variant>
      <vt:variant>
        <vt:lpwstr>C:\Documents and Settings\Vilman\Local Settings\Temporary Internet Files\Content.Outlook\ikapr\produktListAction.do;jsessionid=0000PANHT1AFUU33UAP40VT1AOA:-1?action=prodDetail&amp;id=14851</vt:lpwstr>
      </vt:variant>
      <vt:variant>
        <vt:lpwstr/>
      </vt:variant>
      <vt:variant>
        <vt:i4>5767270</vt:i4>
      </vt:variant>
      <vt:variant>
        <vt:i4>393</vt:i4>
      </vt:variant>
      <vt:variant>
        <vt:i4>0</vt:i4>
      </vt:variant>
      <vt:variant>
        <vt:i4>5</vt:i4>
      </vt:variant>
      <vt:variant>
        <vt:lpwstr>C:\Documents and Settings\Vilman\Local Settings\Temporary Internet Files\Content.Outlook\ikapr\produktListAction.do;jsessionid=0000PANHT1AFUU33UAP40VT1AOA:-1?action=prodDetail&amp;id=18029</vt:lpwstr>
      </vt:variant>
      <vt:variant>
        <vt:lpwstr/>
      </vt:variant>
      <vt:variant>
        <vt:i4>1048639</vt:i4>
      </vt:variant>
      <vt:variant>
        <vt:i4>386</vt:i4>
      </vt:variant>
      <vt:variant>
        <vt:i4>0</vt:i4>
      </vt:variant>
      <vt:variant>
        <vt:i4>5</vt:i4>
      </vt:variant>
      <vt:variant>
        <vt:lpwstr/>
      </vt:variant>
      <vt:variant>
        <vt:lpwstr>_Toc295298141</vt:lpwstr>
      </vt:variant>
      <vt:variant>
        <vt:i4>1048639</vt:i4>
      </vt:variant>
      <vt:variant>
        <vt:i4>380</vt:i4>
      </vt:variant>
      <vt:variant>
        <vt:i4>0</vt:i4>
      </vt:variant>
      <vt:variant>
        <vt:i4>5</vt:i4>
      </vt:variant>
      <vt:variant>
        <vt:lpwstr/>
      </vt:variant>
      <vt:variant>
        <vt:lpwstr>_Toc295298140</vt:lpwstr>
      </vt:variant>
      <vt:variant>
        <vt:i4>1507391</vt:i4>
      </vt:variant>
      <vt:variant>
        <vt:i4>377</vt:i4>
      </vt:variant>
      <vt:variant>
        <vt:i4>0</vt:i4>
      </vt:variant>
      <vt:variant>
        <vt:i4>5</vt:i4>
      </vt:variant>
      <vt:variant>
        <vt:lpwstr/>
      </vt:variant>
      <vt:variant>
        <vt:lpwstr>_Toc295298139</vt:lpwstr>
      </vt:variant>
      <vt:variant>
        <vt:i4>1507391</vt:i4>
      </vt:variant>
      <vt:variant>
        <vt:i4>371</vt:i4>
      </vt:variant>
      <vt:variant>
        <vt:i4>0</vt:i4>
      </vt:variant>
      <vt:variant>
        <vt:i4>5</vt:i4>
      </vt:variant>
      <vt:variant>
        <vt:lpwstr/>
      </vt:variant>
      <vt:variant>
        <vt:lpwstr>_Toc295298138</vt:lpwstr>
      </vt:variant>
      <vt:variant>
        <vt:i4>1507391</vt:i4>
      </vt:variant>
      <vt:variant>
        <vt:i4>368</vt:i4>
      </vt:variant>
      <vt:variant>
        <vt:i4>0</vt:i4>
      </vt:variant>
      <vt:variant>
        <vt:i4>5</vt:i4>
      </vt:variant>
      <vt:variant>
        <vt:lpwstr/>
      </vt:variant>
      <vt:variant>
        <vt:lpwstr>_Toc295298137</vt:lpwstr>
      </vt:variant>
      <vt:variant>
        <vt:i4>1507391</vt:i4>
      </vt:variant>
      <vt:variant>
        <vt:i4>365</vt:i4>
      </vt:variant>
      <vt:variant>
        <vt:i4>0</vt:i4>
      </vt:variant>
      <vt:variant>
        <vt:i4>5</vt:i4>
      </vt:variant>
      <vt:variant>
        <vt:lpwstr/>
      </vt:variant>
      <vt:variant>
        <vt:lpwstr>_Toc295298136</vt:lpwstr>
      </vt:variant>
      <vt:variant>
        <vt:i4>1507391</vt:i4>
      </vt:variant>
      <vt:variant>
        <vt:i4>362</vt:i4>
      </vt:variant>
      <vt:variant>
        <vt:i4>0</vt:i4>
      </vt:variant>
      <vt:variant>
        <vt:i4>5</vt:i4>
      </vt:variant>
      <vt:variant>
        <vt:lpwstr/>
      </vt:variant>
      <vt:variant>
        <vt:lpwstr>_Toc295298135</vt:lpwstr>
      </vt:variant>
      <vt:variant>
        <vt:i4>1507391</vt:i4>
      </vt:variant>
      <vt:variant>
        <vt:i4>359</vt:i4>
      </vt:variant>
      <vt:variant>
        <vt:i4>0</vt:i4>
      </vt:variant>
      <vt:variant>
        <vt:i4>5</vt:i4>
      </vt:variant>
      <vt:variant>
        <vt:lpwstr/>
      </vt:variant>
      <vt:variant>
        <vt:lpwstr>_Toc295298134</vt:lpwstr>
      </vt:variant>
      <vt:variant>
        <vt:i4>1507391</vt:i4>
      </vt:variant>
      <vt:variant>
        <vt:i4>356</vt:i4>
      </vt:variant>
      <vt:variant>
        <vt:i4>0</vt:i4>
      </vt:variant>
      <vt:variant>
        <vt:i4>5</vt:i4>
      </vt:variant>
      <vt:variant>
        <vt:lpwstr/>
      </vt:variant>
      <vt:variant>
        <vt:lpwstr>_Toc295298133</vt:lpwstr>
      </vt:variant>
      <vt:variant>
        <vt:i4>1376319</vt:i4>
      </vt:variant>
      <vt:variant>
        <vt:i4>350</vt:i4>
      </vt:variant>
      <vt:variant>
        <vt:i4>0</vt:i4>
      </vt:variant>
      <vt:variant>
        <vt:i4>5</vt:i4>
      </vt:variant>
      <vt:variant>
        <vt:lpwstr/>
      </vt:variant>
      <vt:variant>
        <vt:lpwstr>_Toc295298118</vt:lpwstr>
      </vt:variant>
      <vt:variant>
        <vt:i4>1376319</vt:i4>
      </vt:variant>
      <vt:variant>
        <vt:i4>344</vt:i4>
      </vt:variant>
      <vt:variant>
        <vt:i4>0</vt:i4>
      </vt:variant>
      <vt:variant>
        <vt:i4>5</vt:i4>
      </vt:variant>
      <vt:variant>
        <vt:lpwstr/>
      </vt:variant>
      <vt:variant>
        <vt:lpwstr>_Toc295298117</vt:lpwstr>
      </vt:variant>
      <vt:variant>
        <vt:i4>1376319</vt:i4>
      </vt:variant>
      <vt:variant>
        <vt:i4>338</vt:i4>
      </vt:variant>
      <vt:variant>
        <vt:i4>0</vt:i4>
      </vt:variant>
      <vt:variant>
        <vt:i4>5</vt:i4>
      </vt:variant>
      <vt:variant>
        <vt:lpwstr/>
      </vt:variant>
      <vt:variant>
        <vt:lpwstr>_Toc295298116</vt:lpwstr>
      </vt:variant>
      <vt:variant>
        <vt:i4>1376319</vt:i4>
      </vt:variant>
      <vt:variant>
        <vt:i4>332</vt:i4>
      </vt:variant>
      <vt:variant>
        <vt:i4>0</vt:i4>
      </vt:variant>
      <vt:variant>
        <vt:i4>5</vt:i4>
      </vt:variant>
      <vt:variant>
        <vt:lpwstr/>
      </vt:variant>
      <vt:variant>
        <vt:lpwstr>_Toc295298115</vt:lpwstr>
      </vt:variant>
      <vt:variant>
        <vt:i4>1376319</vt:i4>
      </vt:variant>
      <vt:variant>
        <vt:i4>326</vt:i4>
      </vt:variant>
      <vt:variant>
        <vt:i4>0</vt:i4>
      </vt:variant>
      <vt:variant>
        <vt:i4>5</vt:i4>
      </vt:variant>
      <vt:variant>
        <vt:lpwstr/>
      </vt:variant>
      <vt:variant>
        <vt:lpwstr>_Toc295298114</vt:lpwstr>
      </vt:variant>
      <vt:variant>
        <vt:i4>1376319</vt:i4>
      </vt:variant>
      <vt:variant>
        <vt:i4>320</vt:i4>
      </vt:variant>
      <vt:variant>
        <vt:i4>0</vt:i4>
      </vt:variant>
      <vt:variant>
        <vt:i4>5</vt:i4>
      </vt:variant>
      <vt:variant>
        <vt:lpwstr/>
      </vt:variant>
      <vt:variant>
        <vt:lpwstr>_Toc295298113</vt:lpwstr>
      </vt:variant>
      <vt:variant>
        <vt:i4>1376319</vt:i4>
      </vt:variant>
      <vt:variant>
        <vt:i4>314</vt:i4>
      </vt:variant>
      <vt:variant>
        <vt:i4>0</vt:i4>
      </vt:variant>
      <vt:variant>
        <vt:i4>5</vt:i4>
      </vt:variant>
      <vt:variant>
        <vt:lpwstr/>
      </vt:variant>
      <vt:variant>
        <vt:lpwstr>_Toc295298112</vt:lpwstr>
      </vt:variant>
      <vt:variant>
        <vt:i4>1376319</vt:i4>
      </vt:variant>
      <vt:variant>
        <vt:i4>308</vt:i4>
      </vt:variant>
      <vt:variant>
        <vt:i4>0</vt:i4>
      </vt:variant>
      <vt:variant>
        <vt:i4>5</vt:i4>
      </vt:variant>
      <vt:variant>
        <vt:lpwstr/>
      </vt:variant>
      <vt:variant>
        <vt:lpwstr>_Toc295298111</vt:lpwstr>
      </vt:variant>
      <vt:variant>
        <vt:i4>1376319</vt:i4>
      </vt:variant>
      <vt:variant>
        <vt:i4>302</vt:i4>
      </vt:variant>
      <vt:variant>
        <vt:i4>0</vt:i4>
      </vt:variant>
      <vt:variant>
        <vt:i4>5</vt:i4>
      </vt:variant>
      <vt:variant>
        <vt:lpwstr/>
      </vt:variant>
      <vt:variant>
        <vt:lpwstr>_Toc295298110</vt:lpwstr>
      </vt:variant>
      <vt:variant>
        <vt:i4>1310783</vt:i4>
      </vt:variant>
      <vt:variant>
        <vt:i4>296</vt:i4>
      </vt:variant>
      <vt:variant>
        <vt:i4>0</vt:i4>
      </vt:variant>
      <vt:variant>
        <vt:i4>5</vt:i4>
      </vt:variant>
      <vt:variant>
        <vt:lpwstr/>
      </vt:variant>
      <vt:variant>
        <vt:lpwstr>_Toc295298109</vt:lpwstr>
      </vt:variant>
      <vt:variant>
        <vt:i4>1310783</vt:i4>
      </vt:variant>
      <vt:variant>
        <vt:i4>290</vt:i4>
      </vt:variant>
      <vt:variant>
        <vt:i4>0</vt:i4>
      </vt:variant>
      <vt:variant>
        <vt:i4>5</vt:i4>
      </vt:variant>
      <vt:variant>
        <vt:lpwstr/>
      </vt:variant>
      <vt:variant>
        <vt:lpwstr>_Toc295298108</vt:lpwstr>
      </vt:variant>
      <vt:variant>
        <vt:i4>1310783</vt:i4>
      </vt:variant>
      <vt:variant>
        <vt:i4>284</vt:i4>
      </vt:variant>
      <vt:variant>
        <vt:i4>0</vt:i4>
      </vt:variant>
      <vt:variant>
        <vt:i4>5</vt:i4>
      </vt:variant>
      <vt:variant>
        <vt:lpwstr/>
      </vt:variant>
      <vt:variant>
        <vt:lpwstr>_Toc295298107</vt:lpwstr>
      </vt:variant>
      <vt:variant>
        <vt:i4>1310783</vt:i4>
      </vt:variant>
      <vt:variant>
        <vt:i4>278</vt:i4>
      </vt:variant>
      <vt:variant>
        <vt:i4>0</vt:i4>
      </vt:variant>
      <vt:variant>
        <vt:i4>5</vt:i4>
      </vt:variant>
      <vt:variant>
        <vt:lpwstr/>
      </vt:variant>
      <vt:variant>
        <vt:lpwstr>_Toc295298106</vt:lpwstr>
      </vt:variant>
      <vt:variant>
        <vt:i4>1310783</vt:i4>
      </vt:variant>
      <vt:variant>
        <vt:i4>272</vt:i4>
      </vt:variant>
      <vt:variant>
        <vt:i4>0</vt:i4>
      </vt:variant>
      <vt:variant>
        <vt:i4>5</vt:i4>
      </vt:variant>
      <vt:variant>
        <vt:lpwstr/>
      </vt:variant>
      <vt:variant>
        <vt:lpwstr>_Toc295298105</vt:lpwstr>
      </vt:variant>
      <vt:variant>
        <vt:i4>1310783</vt:i4>
      </vt:variant>
      <vt:variant>
        <vt:i4>266</vt:i4>
      </vt:variant>
      <vt:variant>
        <vt:i4>0</vt:i4>
      </vt:variant>
      <vt:variant>
        <vt:i4>5</vt:i4>
      </vt:variant>
      <vt:variant>
        <vt:lpwstr/>
      </vt:variant>
      <vt:variant>
        <vt:lpwstr>_Toc295298104</vt:lpwstr>
      </vt:variant>
      <vt:variant>
        <vt:i4>1310783</vt:i4>
      </vt:variant>
      <vt:variant>
        <vt:i4>260</vt:i4>
      </vt:variant>
      <vt:variant>
        <vt:i4>0</vt:i4>
      </vt:variant>
      <vt:variant>
        <vt:i4>5</vt:i4>
      </vt:variant>
      <vt:variant>
        <vt:lpwstr/>
      </vt:variant>
      <vt:variant>
        <vt:lpwstr>_Toc295298103</vt:lpwstr>
      </vt:variant>
      <vt:variant>
        <vt:i4>1310783</vt:i4>
      </vt:variant>
      <vt:variant>
        <vt:i4>254</vt:i4>
      </vt:variant>
      <vt:variant>
        <vt:i4>0</vt:i4>
      </vt:variant>
      <vt:variant>
        <vt:i4>5</vt:i4>
      </vt:variant>
      <vt:variant>
        <vt:lpwstr/>
      </vt:variant>
      <vt:variant>
        <vt:lpwstr>_Toc295298102</vt:lpwstr>
      </vt:variant>
      <vt:variant>
        <vt:i4>1310783</vt:i4>
      </vt:variant>
      <vt:variant>
        <vt:i4>248</vt:i4>
      </vt:variant>
      <vt:variant>
        <vt:i4>0</vt:i4>
      </vt:variant>
      <vt:variant>
        <vt:i4>5</vt:i4>
      </vt:variant>
      <vt:variant>
        <vt:lpwstr/>
      </vt:variant>
      <vt:variant>
        <vt:lpwstr>_Toc295298101</vt:lpwstr>
      </vt:variant>
      <vt:variant>
        <vt:i4>1310783</vt:i4>
      </vt:variant>
      <vt:variant>
        <vt:i4>242</vt:i4>
      </vt:variant>
      <vt:variant>
        <vt:i4>0</vt:i4>
      </vt:variant>
      <vt:variant>
        <vt:i4>5</vt:i4>
      </vt:variant>
      <vt:variant>
        <vt:lpwstr/>
      </vt:variant>
      <vt:variant>
        <vt:lpwstr>_Toc295298100</vt:lpwstr>
      </vt:variant>
      <vt:variant>
        <vt:i4>1900606</vt:i4>
      </vt:variant>
      <vt:variant>
        <vt:i4>236</vt:i4>
      </vt:variant>
      <vt:variant>
        <vt:i4>0</vt:i4>
      </vt:variant>
      <vt:variant>
        <vt:i4>5</vt:i4>
      </vt:variant>
      <vt:variant>
        <vt:lpwstr/>
      </vt:variant>
      <vt:variant>
        <vt:lpwstr>_Toc295298099</vt:lpwstr>
      </vt:variant>
      <vt:variant>
        <vt:i4>1900606</vt:i4>
      </vt:variant>
      <vt:variant>
        <vt:i4>230</vt:i4>
      </vt:variant>
      <vt:variant>
        <vt:i4>0</vt:i4>
      </vt:variant>
      <vt:variant>
        <vt:i4>5</vt:i4>
      </vt:variant>
      <vt:variant>
        <vt:lpwstr/>
      </vt:variant>
      <vt:variant>
        <vt:lpwstr>_Toc295298098</vt:lpwstr>
      </vt:variant>
      <vt:variant>
        <vt:i4>1900606</vt:i4>
      </vt:variant>
      <vt:variant>
        <vt:i4>224</vt:i4>
      </vt:variant>
      <vt:variant>
        <vt:i4>0</vt:i4>
      </vt:variant>
      <vt:variant>
        <vt:i4>5</vt:i4>
      </vt:variant>
      <vt:variant>
        <vt:lpwstr/>
      </vt:variant>
      <vt:variant>
        <vt:lpwstr>_Toc295298097</vt:lpwstr>
      </vt:variant>
      <vt:variant>
        <vt:i4>1900606</vt:i4>
      </vt:variant>
      <vt:variant>
        <vt:i4>218</vt:i4>
      </vt:variant>
      <vt:variant>
        <vt:i4>0</vt:i4>
      </vt:variant>
      <vt:variant>
        <vt:i4>5</vt:i4>
      </vt:variant>
      <vt:variant>
        <vt:lpwstr/>
      </vt:variant>
      <vt:variant>
        <vt:lpwstr>_Toc295298096</vt:lpwstr>
      </vt:variant>
      <vt:variant>
        <vt:i4>1900606</vt:i4>
      </vt:variant>
      <vt:variant>
        <vt:i4>212</vt:i4>
      </vt:variant>
      <vt:variant>
        <vt:i4>0</vt:i4>
      </vt:variant>
      <vt:variant>
        <vt:i4>5</vt:i4>
      </vt:variant>
      <vt:variant>
        <vt:lpwstr/>
      </vt:variant>
      <vt:variant>
        <vt:lpwstr>_Toc295298095</vt:lpwstr>
      </vt:variant>
      <vt:variant>
        <vt:i4>1900606</vt:i4>
      </vt:variant>
      <vt:variant>
        <vt:i4>206</vt:i4>
      </vt:variant>
      <vt:variant>
        <vt:i4>0</vt:i4>
      </vt:variant>
      <vt:variant>
        <vt:i4>5</vt:i4>
      </vt:variant>
      <vt:variant>
        <vt:lpwstr/>
      </vt:variant>
      <vt:variant>
        <vt:lpwstr>_Toc295298094</vt:lpwstr>
      </vt:variant>
      <vt:variant>
        <vt:i4>1900606</vt:i4>
      </vt:variant>
      <vt:variant>
        <vt:i4>200</vt:i4>
      </vt:variant>
      <vt:variant>
        <vt:i4>0</vt:i4>
      </vt:variant>
      <vt:variant>
        <vt:i4>5</vt:i4>
      </vt:variant>
      <vt:variant>
        <vt:lpwstr/>
      </vt:variant>
      <vt:variant>
        <vt:lpwstr>_Toc295298093</vt:lpwstr>
      </vt:variant>
      <vt:variant>
        <vt:i4>1900606</vt:i4>
      </vt:variant>
      <vt:variant>
        <vt:i4>194</vt:i4>
      </vt:variant>
      <vt:variant>
        <vt:i4>0</vt:i4>
      </vt:variant>
      <vt:variant>
        <vt:i4>5</vt:i4>
      </vt:variant>
      <vt:variant>
        <vt:lpwstr/>
      </vt:variant>
      <vt:variant>
        <vt:lpwstr>_Toc295298092</vt:lpwstr>
      </vt:variant>
      <vt:variant>
        <vt:i4>1900606</vt:i4>
      </vt:variant>
      <vt:variant>
        <vt:i4>188</vt:i4>
      </vt:variant>
      <vt:variant>
        <vt:i4>0</vt:i4>
      </vt:variant>
      <vt:variant>
        <vt:i4>5</vt:i4>
      </vt:variant>
      <vt:variant>
        <vt:lpwstr/>
      </vt:variant>
      <vt:variant>
        <vt:lpwstr>_Toc295298091</vt:lpwstr>
      </vt:variant>
      <vt:variant>
        <vt:i4>1900606</vt:i4>
      </vt:variant>
      <vt:variant>
        <vt:i4>182</vt:i4>
      </vt:variant>
      <vt:variant>
        <vt:i4>0</vt:i4>
      </vt:variant>
      <vt:variant>
        <vt:i4>5</vt:i4>
      </vt:variant>
      <vt:variant>
        <vt:lpwstr/>
      </vt:variant>
      <vt:variant>
        <vt:lpwstr>_Toc295298090</vt:lpwstr>
      </vt:variant>
      <vt:variant>
        <vt:i4>1835070</vt:i4>
      </vt:variant>
      <vt:variant>
        <vt:i4>176</vt:i4>
      </vt:variant>
      <vt:variant>
        <vt:i4>0</vt:i4>
      </vt:variant>
      <vt:variant>
        <vt:i4>5</vt:i4>
      </vt:variant>
      <vt:variant>
        <vt:lpwstr/>
      </vt:variant>
      <vt:variant>
        <vt:lpwstr>_Toc295298089</vt:lpwstr>
      </vt:variant>
      <vt:variant>
        <vt:i4>1835070</vt:i4>
      </vt:variant>
      <vt:variant>
        <vt:i4>170</vt:i4>
      </vt:variant>
      <vt:variant>
        <vt:i4>0</vt:i4>
      </vt:variant>
      <vt:variant>
        <vt:i4>5</vt:i4>
      </vt:variant>
      <vt:variant>
        <vt:lpwstr/>
      </vt:variant>
      <vt:variant>
        <vt:lpwstr>_Toc295298088</vt:lpwstr>
      </vt:variant>
      <vt:variant>
        <vt:i4>1835070</vt:i4>
      </vt:variant>
      <vt:variant>
        <vt:i4>164</vt:i4>
      </vt:variant>
      <vt:variant>
        <vt:i4>0</vt:i4>
      </vt:variant>
      <vt:variant>
        <vt:i4>5</vt:i4>
      </vt:variant>
      <vt:variant>
        <vt:lpwstr/>
      </vt:variant>
      <vt:variant>
        <vt:lpwstr>_Toc295298087</vt:lpwstr>
      </vt:variant>
      <vt:variant>
        <vt:i4>1835070</vt:i4>
      </vt:variant>
      <vt:variant>
        <vt:i4>158</vt:i4>
      </vt:variant>
      <vt:variant>
        <vt:i4>0</vt:i4>
      </vt:variant>
      <vt:variant>
        <vt:i4>5</vt:i4>
      </vt:variant>
      <vt:variant>
        <vt:lpwstr/>
      </vt:variant>
      <vt:variant>
        <vt:lpwstr>_Toc295298086</vt:lpwstr>
      </vt:variant>
      <vt:variant>
        <vt:i4>1835070</vt:i4>
      </vt:variant>
      <vt:variant>
        <vt:i4>152</vt:i4>
      </vt:variant>
      <vt:variant>
        <vt:i4>0</vt:i4>
      </vt:variant>
      <vt:variant>
        <vt:i4>5</vt:i4>
      </vt:variant>
      <vt:variant>
        <vt:lpwstr/>
      </vt:variant>
      <vt:variant>
        <vt:lpwstr>_Toc295298085</vt:lpwstr>
      </vt:variant>
      <vt:variant>
        <vt:i4>1835070</vt:i4>
      </vt:variant>
      <vt:variant>
        <vt:i4>146</vt:i4>
      </vt:variant>
      <vt:variant>
        <vt:i4>0</vt:i4>
      </vt:variant>
      <vt:variant>
        <vt:i4>5</vt:i4>
      </vt:variant>
      <vt:variant>
        <vt:lpwstr/>
      </vt:variant>
      <vt:variant>
        <vt:lpwstr>_Toc295298084</vt:lpwstr>
      </vt:variant>
      <vt:variant>
        <vt:i4>1835070</vt:i4>
      </vt:variant>
      <vt:variant>
        <vt:i4>140</vt:i4>
      </vt:variant>
      <vt:variant>
        <vt:i4>0</vt:i4>
      </vt:variant>
      <vt:variant>
        <vt:i4>5</vt:i4>
      </vt:variant>
      <vt:variant>
        <vt:lpwstr/>
      </vt:variant>
      <vt:variant>
        <vt:lpwstr>_Toc295298083</vt:lpwstr>
      </vt:variant>
      <vt:variant>
        <vt:i4>1835070</vt:i4>
      </vt:variant>
      <vt:variant>
        <vt:i4>134</vt:i4>
      </vt:variant>
      <vt:variant>
        <vt:i4>0</vt:i4>
      </vt:variant>
      <vt:variant>
        <vt:i4>5</vt:i4>
      </vt:variant>
      <vt:variant>
        <vt:lpwstr/>
      </vt:variant>
      <vt:variant>
        <vt:lpwstr>_Toc295298082</vt:lpwstr>
      </vt:variant>
      <vt:variant>
        <vt:i4>1835070</vt:i4>
      </vt:variant>
      <vt:variant>
        <vt:i4>128</vt:i4>
      </vt:variant>
      <vt:variant>
        <vt:i4>0</vt:i4>
      </vt:variant>
      <vt:variant>
        <vt:i4>5</vt:i4>
      </vt:variant>
      <vt:variant>
        <vt:lpwstr/>
      </vt:variant>
      <vt:variant>
        <vt:lpwstr>_Toc295298081</vt:lpwstr>
      </vt:variant>
      <vt:variant>
        <vt:i4>1835070</vt:i4>
      </vt:variant>
      <vt:variant>
        <vt:i4>122</vt:i4>
      </vt:variant>
      <vt:variant>
        <vt:i4>0</vt:i4>
      </vt:variant>
      <vt:variant>
        <vt:i4>5</vt:i4>
      </vt:variant>
      <vt:variant>
        <vt:lpwstr/>
      </vt:variant>
      <vt:variant>
        <vt:lpwstr>_Toc295298080</vt:lpwstr>
      </vt:variant>
      <vt:variant>
        <vt:i4>1245246</vt:i4>
      </vt:variant>
      <vt:variant>
        <vt:i4>116</vt:i4>
      </vt:variant>
      <vt:variant>
        <vt:i4>0</vt:i4>
      </vt:variant>
      <vt:variant>
        <vt:i4>5</vt:i4>
      </vt:variant>
      <vt:variant>
        <vt:lpwstr/>
      </vt:variant>
      <vt:variant>
        <vt:lpwstr>_Toc295298079</vt:lpwstr>
      </vt:variant>
      <vt:variant>
        <vt:i4>1245246</vt:i4>
      </vt:variant>
      <vt:variant>
        <vt:i4>110</vt:i4>
      </vt:variant>
      <vt:variant>
        <vt:i4>0</vt:i4>
      </vt:variant>
      <vt:variant>
        <vt:i4>5</vt:i4>
      </vt:variant>
      <vt:variant>
        <vt:lpwstr/>
      </vt:variant>
      <vt:variant>
        <vt:lpwstr>_Toc295298078</vt:lpwstr>
      </vt:variant>
      <vt:variant>
        <vt:i4>1245246</vt:i4>
      </vt:variant>
      <vt:variant>
        <vt:i4>104</vt:i4>
      </vt:variant>
      <vt:variant>
        <vt:i4>0</vt:i4>
      </vt:variant>
      <vt:variant>
        <vt:i4>5</vt:i4>
      </vt:variant>
      <vt:variant>
        <vt:lpwstr/>
      </vt:variant>
      <vt:variant>
        <vt:lpwstr>_Toc295298077</vt:lpwstr>
      </vt:variant>
      <vt:variant>
        <vt:i4>1245246</vt:i4>
      </vt:variant>
      <vt:variant>
        <vt:i4>98</vt:i4>
      </vt:variant>
      <vt:variant>
        <vt:i4>0</vt:i4>
      </vt:variant>
      <vt:variant>
        <vt:i4>5</vt:i4>
      </vt:variant>
      <vt:variant>
        <vt:lpwstr/>
      </vt:variant>
      <vt:variant>
        <vt:lpwstr>_Toc295298076</vt:lpwstr>
      </vt:variant>
      <vt:variant>
        <vt:i4>1245246</vt:i4>
      </vt:variant>
      <vt:variant>
        <vt:i4>92</vt:i4>
      </vt:variant>
      <vt:variant>
        <vt:i4>0</vt:i4>
      </vt:variant>
      <vt:variant>
        <vt:i4>5</vt:i4>
      </vt:variant>
      <vt:variant>
        <vt:lpwstr/>
      </vt:variant>
      <vt:variant>
        <vt:lpwstr>_Toc295298075</vt:lpwstr>
      </vt:variant>
      <vt:variant>
        <vt:i4>1245246</vt:i4>
      </vt:variant>
      <vt:variant>
        <vt:i4>86</vt:i4>
      </vt:variant>
      <vt:variant>
        <vt:i4>0</vt:i4>
      </vt:variant>
      <vt:variant>
        <vt:i4>5</vt:i4>
      </vt:variant>
      <vt:variant>
        <vt:lpwstr/>
      </vt:variant>
      <vt:variant>
        <vt:lpwstr>_Toc295298074</vt:lpwstr>
      </vt:variant>
      <vt:variant>
        <vt:i4>1245246</vt:i4>
      </vt:variant>
      <vt:variant>
        <vt:i4>80</vt:i4>
      </vt:variant>
      <vt:variant>
        <vt:i4>0</vt:i4>
      </vt:variant>
      <vt:variant>
        <vt:i4>5</vt:i4>
      </vt:variant>
      <vt:variant>
        <vt:lpwstr/>
      </vt:variant>
      <vt:variant>
        <vt:lpwstr>_Toc295298073</vt:lpwstr>
      </vt:variant>
      <vt:variant>
        <vt:i4>1245246</vt:i4>
      </vt:variant>
      <vt:variant>
        <vt:i4>74</vt:i4>
      </vt:variant>
      <vt:variant>
        <vt:i4>0</vt:i4>
      </vt:variant>
      <vt:variant>
        <vt:i4>5</vt:i4>
      </vt:variant>
      <vt:variant>
        <vt:lpwstr/>
      </vt:variant>
      <vt:variant>
        <vt:lpwstr>_Toc295298072</vt:lpwstr>
      </vt:variant>
      <vt:variant>
        <vt:i4>1245246</vt:i4>
      </vt:variant>
      <vt:variant>
        <vt:i4>68</vt:i4>
      </vt:variant>
      <vt:variant>
        <vt:i4>0</vt:i4>
      </vt:variant>
      <vt:variant>
        <vt:i4>5</vt:i4>
      </vt:variant>
      <vt:variant>
        <vt:lpwstr/>
      </vt:variant>
      <vt:variant>
        <vt:lpwstr>_Toc295298071</vt:lpwstr>
      </vt:variant>
      <vt:variant>
        <vt:i4>1245246</vt:i4>
      </vt:variant>
      <vt:variant>
        <vt:i4>62</vt:i4>
      </vt:variant>
      <vt:variant>
        <vt:i4>0</vt:i4>
      </vt:variant>
      <vt:variant>
        <vt:i4>5</vt:i4>
      </vt:variant>
      <vt:variant>
        <vt:lpwstr/>
      </vt:variant>
      <vt:variant>
        <vt:lpwstr>_Toc295298070</vt:lpwstr>
      </vt:variant>
      <vt:variant>
        <vt:i4>1179710</vt:i4>
      </vt:variant>
      <vt:variant>
        <vt:i4>56</vt:i4>
      </vt:variant>
      <vt:variant>
        <vt:i4>0</vt:i4>
      </vt:variant>
      <vt:variant>
        <vt:i4>5</vt:i4>
      </vt:variant>
      <vt:variant>
        <vt:lpwstr/>
      </vt:variant>
      <vt:variant>
        <vt:lpwstr>_Toc295298069</vt:lpwstr>
      </vt:variant>
      <vt:variant>
        <vt:i4>1179710</vt:i4>
      </vt:variant>
      <vt:variant>
        <vt:i4>50</vt:i4>
      </vt:variant>
      <vt:variant>
        <vt:i4>0</vt:i4>
      </vt:variant>
      <vt:variant>
        <vt:i4>5</vt:i4>
      </vt:variant>
      <vt:variant>
        <vt:lpwstr/>
      </vt:variant>
      <vt:variant>
        <vt:lpwstr>_Toc295298068</vt:lpwstr>
      </vt:variant>
      <vt:variant>
        <vt:i4>1179710</vt:i4>
      </vt:variant>
      <vt:variant>
        <vt:i4>44</vt:i4>
      </vt:variant>
      <vt:variant>
        <vt:i4>0</vt:i4>
      </vt:variant>
      <vt:variant>
        <vt:i4>5</vt:i4>
      </vt:variant>
      <vt:variant>
        <vt:lpwstr/>
      </vt:variant>
      <vt:variant>
        <vt:lpwstr>_Toc295298067</vt:lpwstr>
      </vt:variant>
      <vt:variant>
        <vt:i4>1179710</vt:i4>
      </vt:variant>
      <vt:variant>
        <vt:i4>38</vt:i4>
      </vt:variant>
      <vt:variant>
        <vt:i4>0</vt:i4>
      </vt:variant>
      <vt:variant>
        <vt:i4>5</vt:i4>
      </vt:variant>
      <vt:variant>
        <vt:lpwstr/>
      </vt:variant>
      <vt:variant>
        <vt:lpwstr>_Toc295298066</vt:lpwstr>
      </vt:variant>
      <vt:variant>
        <vt:i4>1179710</vt:i4>
      </vt:variant>
      <vt:variant>
        <vt:i4>32</vt:i4>
      </vt:variant>
      <vt:variant>
        <vt:i4>0</vt:i4>
      </vt:variant>
      <vt:variant>
        <vt:i4>5</vt:i4>
      </vt:variant>
      <vt:variant>
        <vt:lpwstr/>
      </vt:variant>
      <vt:variant>
        <vt:lpwstr>_Toc295298065</vt:lpwstr>
      </vt:variant>
      <vt:variant>
        <vt:i4>1179710</vt:i4>
      </vt:variant>
      <vt:variant>
        <vt:i4>26</vt:i4>
      </vt:variant>
      <vt:variant>
        <vt:i4>0</vt:i4>
      </vt:variant>
      <vt:variant>
        <vt:i4>5</vt:i4>
      </vt:variant>
      <vt:variant>
        <vt:lpwstr/>
      </vt:variant>
      <vt:variant>
        <vt:lpwstr>_Toc295298064</vt:lpwstr>
      </vt:variant>
      <vt:variant>
        <vt:i4>1179710</vt:i4>
      </vt:variant>
      <vt:variant>
        <vt:i4>20</vt:i4>
      </vt:variant>
      <vt:variant>
        <vt:i4>0</vt:i4>
      </vt:variant>
      <vt:variant>
        <vt:i4>5</vt:i4>
      </vt:variant>
      <vt:variant>
        <vt:lpwstr/>
      </vt:variant>
      <vt:variant>
        <vt:lpwstr>_Toc295298063</vt:lpwstr>
      </vt:variant>
      <vt:variant>
        <vt:i4>1179710</vt:i4>
      </vt:variant>
      <vt:variant>
        <vt:i4>14</vt:i4>
      </vt:variant>
      <vt:variant>
        <vt:i4>0</vt:i4>
      </vt:variant>
      <vt:variant>
        <vt:i4>5</vt:i4>
      </vt:variant>
      <vt:variant>
        <vt:lpwstr/>
      </vt:variant>
      <vt:variant>
        <vt:lpwstr>_Toc295298062</vt:lpwstr>
      </vt:variant>
      <vt:variant>
        <vt:i4>1179710</vt:i4>
      </vt:variant>
      <vt:variant>
        <vt:i4>8</vt:i4>
      </vt:variant>
      <vt:variant>
        <vt:i4>0</vt:i4>
      </vt:variant>
      <vt:variant>
        <vt:i4>5</vt:i4>
      </vt:variant>
      <vt:variant>
        <vt:lpwstr/>
      </vt:variant>
      <vt:variant>
        <vt:lpwstr>_Toc295298061</vt:lpwstr>
      </vt:variant>
      <vt:variant>
        <vt:i4>1179710</vt:i4>
      </vt:variant>
      <vt:variant>
        <vt:i4>2</vt:i4>
      </vt:variant>
      <vt:variant>
        <vt:i4>0</vt:i4>
      </vt:variant>
      <vt:variant>
        <vt:i4>5</vt:i4>
      </vt:variant>
      <vt:variant>
        <vt:lpwstr/>
      </vt:variant>
      <vt:variant>
        <vt:lpwstr>_Toc295298060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Pavel Vilman</cp:lastModifiedBy>
  <cp:revision>53</cp:revision>
  <cp:lastPrinted>2013-03-29T10:27:00Z</cp:lastPrinted>
  <dcterms:created xsi:type="dcterms:W3CDTF">2013-04-03T13:29:00Z</dcterms:created>
  <dcterms:modified xsi:type="dcterms:W3CDTF">2013-05-02T12:15:00Z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ward To">
    <vt:lpwstr>vilman</vt:lpwstr>
  </property>
  <property fmtid="{D5CDD505-2E9C-101B-9397-08002B2CF9AE}" pid="3" name="Status">
    <vt:lpwstr>Released</vt:lpwstr>
  </property>
  <property fmtid="{D5CDD505-2E9C-101B-9397-08002B2CF9AE}" pid="4" name="CisloZakazky">
    <vt:lpwstr>Z12093</vt:lpwstr>
  </property>
  <property fmtid="{D5CDD505-2E9C-101B-9397-08002B2CF9AE}" pid="5" name="NazevZakazky">
    <vt:lpwstr>Modernizace CZT Kopřivnice</vt:lpwstr>
  </property>
  <property fmtid="{D5CDD505-2E9C-101B-9397-08002B2CF9AE}" pid="6" name="Vypracoval">
    <vt:lpwstr>Vilman Pavel</vt:lpwstr>
  </property>
  <property fmtid="{D5CDD505-2E9C-101B-9397-08002B2CF9AE}" pid="7" name="VypracovalDatum">
    <vt:filetime>2013-03-29T10:07:08Z</vt:filetime>
  </property>
  <property fmtid="{D5CDD505-2E9C-101B-9397-08002B2CF9AE}" pid="8" name="HIP">
    <vt:lpwstr>Vilman Pavel</vt:lpwstr>
  </property>
  <property fmtid="{D5CDD505-2E9C-101B-9397-08002B2CF9AE}" pid="9" name="Revize">
    <vt:lpwstr>C</vt:lpwstr>
  </property>
  <property fmtid="{D5CDD505-2E9C-101B-9397-08002B2CF9AE}" pid="10" name="NazevDokumentu">
    <vt:lpwstr>Technická zpráva IO 02</vt:lpwstr>
  </property>
  <property fmtid="{D5CDD505-2E9C-101B-9397-08002B2CF9AE}" pid="11" name="NazevSouboru">
    <vt:lpwstr>13-028-DPS-B_2B-002.docx</vt:lpwstr>
  </property>
  <property fmtid="{D5CDD505-2E9C-101B-9397-08002B2CF9AE}" pid="12" name="Stupen">
    <vt:lpwstr>DPS</vt:lpwstr>
  </property>
</Properties>
</file>